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7E02EE" w14:textId="4AF2DAB2" w:rsidR="00E82EC7" w:rsidRPr="00B73473" w:rsidRDefault="000F326B" w:rsidP="00E82EC7">
      <w:pPr>
        <w:jc w:val="center"/>
        <w:rPr>
          <w:b/>
        </w:rPr>
      </w:pPr>
      <w:r w:rsidRPr="00B73473">
        <w:rPr>
          <w:b/>
        </w:rPr>
        <w:t>Texto definitivo del Proyecto de A</w:t>
      </w:r>
      <w:r w:rsidR="000F1F8E" w:rsidRPr="00B73473">
        <w:rPr>
          <w:b/>
        </w:rPr>
        <w:t xml:space="preserve">cuerdo </w:t>
      </w:r>
      <w:r w:rsidRPr="00B73473">
        <w:rPr>
          <w:b/>
        </w:rPr>
        <w:t xml:space="preserve">No. </w:t>
      </w:r>
      <w:r w:rsidR="000F1F8E" w:rsidRPr="00B73473">
        <w:rPr>
          <w:b/>
        </w:rPr>
        <w:t xml:space="preserve">768 de 2025, </w:t>
      </w:r>
      <w:r w:rsidR="00B566D5" w:rsidRPr="00B73473">
        <w:rPr>
          <w:b/>
        </w:rPr>
        <w:t>devuelto por la plenaria para modifi</w:t>
      </w:r>
      <w:r w:rsidR="00EE6347" w:rsidRPr="00B73473">
        <w:rPr>
          <w:b/>
        </w:rPr>
        <w:t xml:space="preserve">cación de los artículos 13 y 15, </w:t>
      </w:r>
      <w:r w:rsidR="000F1F8E" w:rsidRPr="00B73473">
        <w:rPr>
          <w:b/>
        </w:rPr>
        <w:t>aprobado</w:t>
      </w:r>
      <w:r w:rsidR="00B566D5" w:rsidRPr="00B73473">
        <w:rPr>
          <w:b/>
        </w:rPr>
        <w:t>s</w:t>
      </w:r>
      <w:r w:rsidR="000F1F8E" w:rsidRPr="00B73473">
        <w:rPr>
          <w:b/>
        </w:rPr>
        <w:t xml:space="preserve"> en la sesión de la Comisión Segunda Perma</w:t>
      </w:r>
      <w:r w:rsidR="00B566D5" w:rsidRPr="00B73473">
        <w:rPr>
          <w:b/>
        </w:rPr>
        <w:t>nente de Gobierno realizada el 3</w:t>
      </w:r>
      <w:r w:rsidR="000F1F8E" w:rsidRPr="00B73473">
        <w:rPr>
          <w:b/>
        </w:rPr>
        <w:t xml:space="preserve">1 de agosto de 2025 </w:t>
      </w:r>
    </w:p>
    <w:p w14:paraId="72D809F1" w14:textId="77777777" w:rsidR="00921A50" w:rsidRPr="00B73473" w:rsidRDefault="00921A50" w:rsidP="00921A50">
      <w:pPr>
        <w:jc w:val="center"/>
      </w:pPr>
    </w:p>
    <w:p w14:paraId="05432CEC" w14:textId="5B7D7987" w:rsidR="00E82EC7" w:rsidRPr="00B73473" w:rsidRDefault="00E82EC7" w:rsidP="00921A50">
      <w:pPr>
        <w:jc w:val="center"/>
        <w:rPr>
          <w:b/>
        </w:rPr>
      </w:pPr>
      <w:r w:rsidRPr="00B73473">
        <w:rPr>
          <w:b/>
        </w:rPr>
        <w:t>PROYECTO DE ACUERDO No</w:t>
      </w:r>
      <w:r w:rsidR="000F326B" w:rsidRPr="00B73473">
        <w:rPr>
          <w:b/>
        </w:rPr>
        <w:t>.</w:t>
      </w:r>
      <w:r w:rsidRPr="00B73473">
        <w:rPr>
          <w:b/>
        </w:rPr>
        <w:t xml:space="preserve"> 768 DE 2025</w:t>
      </w:r>
    </w:p>
    <w:p w14:paraId="535AEC05" w14:textId="77777777" w:rsidR="00921A50" w:rsidRPr="00B73473" w:rsidRDefault="00921A50" w:rsidP="00921A50">
      <w:pPr>
        <w:jc w:val="center"/>
      </w:pPr>
    </w:p>
    <w:p w14:paraId="7D1EFFA5" w14:textId="77777777" w:rsidR="00E82EC7" w:rsidRPr="00B73473" w:rsidRDefault="00E82EC7" w:rsidP="00921A50">
      <w:pPr>
        <w:jc w:val="center"/>
        <w:rPr>
          <w:b/>
        </w:rPr>
      </w:pPr>
      <w:r w:rsidRPr="00B73473">
        <w:rPr>
          <w:b/>
        </w:rPr>
        <w:t>“POR EL CUAL SE RINDE HOMENAJE A LA MEMORIA DE MIGUEL URIBE</w:t>
      </w:r>
    </w:p>
    <w:p w14:paraId="294259B3" w14:textId="2077915B" w:rsidR="00E82EC7" w:rsidRPr="00B73473" w:rsidRDefault="00E82EC7" w:rsidP="00921A50">
      <w:pPr>
        <w:jc w:val="center"/>
        <w:rPr>
          <w:b/>
        </w:rPr>
      </w:pPr>
      <w:r w:rsidRPr="00B73473">
        <w:rPr>
          <w:b/>
        </w:rPr>
        <w:t>TURBAY EN EL DISTRITO CAPITAL”</w:t>
      </w:r>
    </w:p>
    <w:p w14:paraId="26100376" w14:textId="4F619092" w:rsidR="00921A50" w:rsidRPr="00B73473" w:rsidRDefault="00921A50" w:rsidP="00921A50">
      <w:pPr>
        <w:jc w:val="center"/>
        <w:rPr>
          <w:b/>
        </w:rPr>
      </w:pPr>
    </w:p>
    <w:p w14:paraId="7177EC22" w14:textId="77AC0948" w:rsidR="00E82EC7" w:rsidRPr="00B73473" w:rsidRDefault="00E82EC7" w:rsidP="00921A50">
      <w:pPr>
        <w:jc w:val="center"/>
        <w:rPr>
          <w:b/>
        </w:rPr>
      </w:pPr>
      <w:r w:rsidRPr="00B73473">
        <w:rPr>
          <w:b/>
        </w:rPr>
        <w:t>EL CONCEJO DE BOGOTÁ, D.C.</w:t>
      </w:r>
    </w:p>
    <w:p w14:paraId="1DECF5CF" w14:textId="77777777" w:rsidR="000F326B" w:rsidRPr="00B73473" w:rsidRDefault="000F326B" w:rsidP="00921A50">
      <w:pPr>
        <w:jc w:val="center"/>
        <w:rPr>
          <w:b/>
        </w:rPr>
      </w:pPr>
    </w:p>
    <w:p w14:paraId="20AAD8D4" w14:textId="77777777" w:rsidR="00E82EC7" w:rsidRPr="00B73473" w:rsidRDefault="00E82EC7" w:rsidP="00921A50">
      <w:pPr>
        <w:jc w:val="center"/>
      </w:pPr>
      <w:r w:rsidRPr="00B73473">
        <w:t>En uso de sus atribuciones constitucionales y legales, en especial las conferidas</w:t>
      </w:r>
    </w:p>
    <w:p w14:paraId="554CF5E3" w14:textId="5BE59C62" w:rsidR="00E82EC7" w:rsidRPr="00B73473" w:rsidRDefault="000F326B" w:rsidP="00921A50">
      <w:pPr>
        <w:jc w:val="center"/>
      </w:pPr>
      <w:r w:rsidRPr="00B73473">
        <w:t xml:space="preserve">por el artículo 12, numeral 1º </w:t>
      </w:r>
      <w:r w:rsidR="00E82EC7" w:rsidRPr="00B73473">
        <w:t>del Decreto Ley 1421 de 1993,</w:t>
      </w:r>
    </w:p>
    <w:p w14:paraId="2BD27941" w14:textId="77777777" w:rsidR="00921A50" w:rsidRPr="00B73473" w:rsidRDefault="00921A50" w:rsidP="00921A50">
      <w:pPr>
        <w:jc w:val="center"/>
      </w:pPr>
    </w:p>
    <w:p w14:paraId="0481DA23" w14:textId="581461EC" w:rsidR="00E82EC7" w:rsidRPr="00B73473" w:rsidRDefault="00921A50" w:rsidP="00921A50">
      <w:pPr>
        <w:jc w:val="center"/>
        <w:rPr>
          <w:b/>
        </w:rPr>
      </w:pPr>
      <w:r w:rsidRPr="00B73473">
        <w:rPr>
          <w:b/>
        </w:rPr>
        <w:t>CONSIDERANDO:</w:t>
      </w:r>
    </w:p>
    <w:p w14:paraId="20FD8728" w14:textId="77777777" w:rsidR="00921A50" w:rsidRPr="00B73473" w:rsidRDefault="00921A50" w:rsidP="00921A50">
      <w:pPr>
        <w:jc w:val="center"/>
        <w:rPr>
          <w:b/>
        </w:rPr>
      </w:pPr>
    </w:p>
    <w:p w14:paraId="049A2DEF" w14:textId="5251C3C6" w:rsidR="00E82EC7" w:rsidRPr="00B73473" w:rsidRDefault="00E82EC7" w:rsidP="00E82EC7">
      <w:pPr>
        <w:spacing w:after="160" w:line="259" w:lineRule="auto"/>
        <w:jc w:val="both"/>
      </w:pPr>
      <w:r w:rsidRPr="00B73473">
        <w:t xml:space="preserve">Que el </w:t>
      </w:r>
      <w:r w:rsidR="001B3C55" w:rsidRPr="00B73473">
        <w:t>once (</w:t>
      </w:r>
      <w:r w:rsidRPr="00B73473">
        <w:t>11</w:t>
      </w:r>
      <w:r w:rsidR="001B3C55" w:rsidRPr="00B73473">
        <w:t>)</w:t>
      </w:r>
      <w:r w:rsidRPr="00B73473">
        <w:t xml:space="preserve"> de agosto del año 2025, la ciudad de Bogotá recibió con profunda tristeza la noticia del magnicidio de Miguel Uribe Turbay, víctima de un atentado perpetrado por fuerzas que pretendieron silenciar su voz y sus ideales.</w:t>
      </w:r>
    </w:p>
    <w:p w14:paraId="29E0ECA9" w14:textId="77777777" w:rsidR="00E82EC7" w:rsidRPr="00B73473" w:rsidRDefault="00E82EC7" w:rsidP="00E82EC7">
      <w:pPr>
        <w:spacing w:after="160" w:line="259" w:lineRule="auto"/>
        <w:jc w:val="both"/>
      </w:pPr>
      <w:r w:rsidRPr="00B73473">
        <w:t>Que este gran hombre estuvo profundamente vinculado a la capital de la República, sirviendo como Concejal y Presidente del Concejo de Bogotá, Secretario de Gobierno y posteriormente como Senador de la República. En cada uno de estos cargos participó activamente en la modernización de la ciudad, en el fortalecimiento institucional y en el impulso de proyectos estratégicos como el Metro de Bogotá, siempre en estrecha sintonía con las necesidades y aspiraciones de los ciudadanos.</w:t>
      </w:r>
    </w:p>
    <w:p w14:paraId="34E3EA22" w14:textId="77777777" w:rsidR="00E82EC7" w:rsidRPr="00B73473" w:rsidRDefault="00E82EC7" w:rsidP="00E82EC7">
      <w:pPr>
        <w:spacing w:after="160" w:line="259" w:lineRule="auto"/>
        <w:jc w:val="both"/>
      </w:pPr>
      <w:r w:rsidRPr="00B73473">
        <w:t>Que el ilustre líder fue ejemplo de dignidad, compromiso y capacidad, destacándose por sus valores éticos, su firme defensa de la democracia y su incansable lucha contra la corrupción y la desigualdad. Con valentía enfrentó los retos de la vida pública, combatiendo el delito y promoviendo la justicia en todos los espacios donde ejerció su liderazgo.</w:t>
      </w:r>
    </w:p>
    <w:p w14:paraId="2699F2EB" w14:textId="0D6A54E4" w:rsidR="00E82EC7" w:rsidRPr="00B73473" w:rsidRDefault="000F1F8E" w:rsidP="00E82EC7">
      <w:pPr>
        <w:spacing w:after="160" w:line="259" w:lineRule="auto"/>
        <w:jc w:val="both"/>
      </w:pPr>
      <w:proofErr w:type="gramStart"/>
      <w:r w:rsidRPr="00B73473">
        <w:t>Que</w:t>
      </w:r>
      <w:proofErr w:type="gramEnd"/>
      <w:r w:rsidRPr="00B73473">
        <w:t xml:space="preserve"> </w:t>
      </w:r>
      <w:r w:rsidR="00E82EC7" w:rsidRPr="00B73473">
        <w:t>al momento de su asesinato, se perfilaba como una de las más sólidas y prometedoras figuras para conducir los destinos de Colombia hacia un futuro de progreso, equidad y paz.</w:t>
      </w:r>
    </w:p>
    <w:p w14:paraId="7B08EFAB" w14:textId="1B49674E" w:rsidR="00E82EC7" w:rsidRPr="00B73473" w:rsidRDefault="00E82EC7" w:rsidP="00E82EC7">
      <w:pPr>
        <w:spacing w:after="160" w:line="259" w:lineRule="auto"/>
        <w:jc w:val="center"/>
        <w:rPr>
          <w:b/>
        </w:rPr>
      </w:pPr>
      <w:r w:rsidRPr="00B73473">
        <w:rPr>
          <w:b/>
        </w:rPr>
        <w:t>ACUERDA:</w:t>
      </w:r>
    </w:p>
    <w:p w14:paraId="20DF6C35" w14:textId="584FF66F" w:rsidR="00E82EC7" w:rsidRPr="00B73473" w:rsidRDefault="00E82EC7" w:rsidP="00E82EC7">
      <w:pPr>
        <w:spacing w:after="160" w:line="259" w:lineRule="auto"/>
        <w:jc w:val="both"/>
        <w:rPr>
          <w:color w:val="333333"/>
          <w:shd w:val="clear" w:color="auto" w:fill="FFFFFF"/>
        </w:rPr>
      </w:pPr>
      <w:r w:rsidRPr="00B73473">
        <w:rPr>
          <w:b/>
          <w:bCs/>
          <w:color w:val="333333"/>
          <w:shd w:val="clear" w:color="auto" w:fill="FFFFFF"/>
        </w:rPr>
        <w:t>ARTÍCULO 1</w:t>
      </w:r>
      <w:r w:rsidR="00921A50" w:rsidRPr="00B73473">
        <w:rPr>
          <w:b/>
          <w:bCs/>
          <w:color w:val="333333"/>
          <w:shd w:val="clear" w:color="auto" w:fill="FFFFFF"/>
        </w:rPr>
        <w:t>.-</w:t>
      </w:r>
      <w:r w:rsidRPr="00B73473">
        <w:rPr>
          <w:color w:val="333333"/>
          <w:shd w:val="clear" w:color="auto" w:fill="FFFFFF"/>
        </w:rPr>
        <w:t xml:space="preserve"> Rendir homenaje a la memoria de MIGUEL URIBE TURBAY, quien fue </w:t>
      </w:r>
      <w:r w:rsidR="00855BE1" w:rsidRPr="00B73473">
        <w:rPr>
          <w:color w:val="333333"/>
          <w:shd w:val="clear" w:color="auto" w:fill="FFFFFF"/>
        </w:rPr>
        <w:t>C</w:t>
      </w:r>
      <w:r w:rsidRPr="00B73473">
        <w:rPr>
          <w:color w:val="333333"/>
          <w:shd w:val="clear" w:color="auto" w:fill="FFFFFF"/>
        </w:rPr>
        <w:t>oncejal de Bogotá, Presidente del Cabildo Distrital, Secretario Distrital de Gobierno y Senador de la República.</w:t>
      </w:r>
    </w:p>
    <w:p w14:paraId="3646F51C" w14:textId="489A08C1" w:rsidR="00E82EC7" w:rsidRPr="00B73473" w:rsidRDefault="00E82EC7" w:rsidP="00E82EC7">
      <w:pPr>
        <w:spacing w:after="160" w:line="259" w:lineRule="auto"/>
        <w:jc w:val="both"/>
        <w:rPr>
          <w:color w:val="333333"/>
          <w:shd w:val="clear" w:color="auto" w:fill="FFFFFF"/>
        </w:rPr>
      </w:pPr>
      <w:r w:rsidRPr="00B73473">
        <w:rPr>
          <w:b/>
          <w:bCs/>
          <w:color w:val="333333"/>
          <w:shd w:val="clear" w:color="auto" w:fill="FFFFFF"/>
        </w:rPr>
        <w:t>ARTÍCULO 2</w:t>
      </w:r>
      <w:r w:rsidR="00921A50" w:rsidRPr="00B73473">
        <w:rPr>
          <w:color w:val="333333"/>
          <w:shd w:val="clear" w:color="auto" w:fill="FFFFFF"/>
        </w:rPr>
        <w:t>.-</w:t>
      </w:r>
      <w:r w:rsidRPr="00B73473">
        <w:rPr>
          <w:color w:val="333333"/>
          <w:shd w:val="clear" w:color="auto" w:fill="FFFFFF"/>
        </w:rPr>
        <w:t xml:space="preserve"> Denomínese el salón presidentes del Concejo de Bogotá D.C. con el nombre de SALÓN PRESIDENTES – MIGUEL URIBE TURBAY.</w:t>
      </w:r>
    </w:p>
    <w:p w14:paraId="5B36146D" w14:textId="66CB29E6" w:rsidR="00E82EC7" w:rsidRPr="00B73473" w:rsidRDefault="00E82EC7" w:rsidP="00E82EC7">
      <w:pPr>
        <w:spacing w:after="160" w:line="259" w:lineRule="auto"/>
        <w:jc w:val="both"/>
        <w:rPr>
          <w:color w:val="333333"/>
          <w:shd w:val="clear" w:color="auto" w:fill="FFFFFF"/>
        </w:rPr>
      </w:pPr>
      <w:r w:rsidRPr="00B73473">
        <w:rPr>
          <w:b/>
          <w:bCs/>
          <w:color w:val="333333"/>
          <w:shd w:val="clear" w:color="auto" w:fill="FFFFFF"/>
        </w:rPr>
        <w:lastRenderedPageBreak/>
        <w:t>ARTÍCULO 3</w:t>
      </w:r>
      <w:r w:rsidR="00921A50" w:rsidRPr="00B73473">
        <w:rPr>
          <w:color w:val="333333"/>
          <w:shd w:val="clear" w:color="auto" w:fill="FFFFFF"/>
        </w:rPr>
        <w:t>.-</w:t>
      </w:r>
      <w:r w:rsidRPr="00B73473">
        <w:rPr>
          <w:color w:val="333333"/>
          <w:shd w:val="clear" w:color="auto" w:fill="FFFFFF"/>
        </w:rPr>
        <w:t xml:space="preserve"> Ordénese la elaboración e instalación de un busto de MIGUEL URIBE TURBAY en la plazoleta interna del Concejo de Bogotá D.C.</w:t>
      </w:r>
    </w:p>
    <w:p w14:paraId="44BA90F5" w14:textId="6BC7CA51" w:rsidR="00E82EC7" w:rsidRPr="00B73473" w:rsidRDefault="00E82EC7" w:rsidP="00E82EC7">
      <w:pPr>
        <w:spacing w:after="160" w:line="259" w:lineRule="auto"/>
        <w:jc w:val="both"/>
        <w:rPr>
          <w:color w:val="333333"/>
          <w:shd w:val="clear" w:color="auto" w:fill="FFFFFF"/>
        </w:rPr>
      </w:pPr>
      <w:r w:rsidRPr="00B73473">
        <w:rPr>
          <w:b/>
          <w:bCs/>
          <w:color w:val="333333"/>
          <w:shd w:val="clear" w:color="auto" w:fill="FFFFFF"/>
        </w:rPr>
        <w:t>ARTÍCULO 4</w:t>
      </w:r>
      <w:r w:rsidR="00921A50" w:rsidRPr="00B73473">
        <w:rPr>
          <w:color w:val="333333"/>
          <w:shd w:val="clear" w:color="auto" w:fill="FFFFFF"/>
        </w:rPr>
        <w:t>.-</w:t>
      </w:r>
      <w:r w:rsidRPr="00B73473">
        <w:rPr>
          <w:color w:val="333333"/>
          <w:shd w:val="clear" w:color="auto" w:fill="FFFFFF"/>
        </w:rPr>
        <w:t xml:space="preserve"> Ordénese la elaboración de un óleo de MIGUEL URIBE TURBAY, el cual será instalado en el Salón Comuneros del Concejo de Bogotá D.C.</w:t>
      </w:r>
    </w:p>
    <w:p w14:paraId="4457EE68" w14:textId="789B99D1" w:rsidR="00E82EC7" w:rsidRPr="00B73473" w:rsidRDefault="00E82EC7" w:rsidP="00E82EC7">
      <w:pPr>
        <w:spacing w:after="160" w:line="259" w:lineRule="auto"/>
        <w:jc w:val="both"/>
        <w:rPr>
          <w:color w:val="333333"/>
          <w:shd w:val="clear" w:color="auto" w:fill="FFFFFF"/>
        </w:rPr>
      </w:pPr>
      <w:r w:rsidRPr="00B73473">
        <w:rPr>
          <w:b/>
          <w:bCs/>
          <w:color w:val="333333"/>
          <w:shd w:val="clear" w:color="auto" w:fill="FFFFFF"/>
        </w:rPr>
        <w:t>ARTÍCULO 5</w:t>
      </w:r>
      <w:r w:rsidR="00921A50" w:rsidRPr="00B73473">
        <w:rPr>
          <w:color w:val="333333"/>
          <w:shd w:val="clear" w:color="auto" w:fill="FFFFFF"/>
        </w:rPr>
        <w:t>.-</w:t>
      </w:r>
      <w:r w:rsidRPr="00B73473">
        <w:rPr>
          <w:color w:val="333333"/>
          <w:shd w:val="clear" w:color="auto" w:fill="FFFFFF"/>
        </w:rPr>
        <w:t xml:space="preserve"> Ordénese la elaboración e instalación de una estatua de MIGUEL URIBE TURBAY en la plazoleta fundacional de Usaquén.</w:t>
      </w:r>
    </w:p>
    <w:p w14:paraId="7C61D8BB" w14:textId="11759CDD" w:rsidR="00E82EC7" w:rsidRPr="00B73473" w:rsidRDefault="00E82EC7" w:rsidP="00E82EC7">
      <w:pPr>
        <w:spacing w:after="160" w:line="259" w:lineRule="auto"/>
        <w:jc w:val="both"/>
        <w:rPr>
          <w:color w:val="333333"/>
          <w:shd w:val="clear" w:color="auto" w:fill="FFFFFF"/>
        </w:rPr>
      </w:pPr>
      <w:r w:rsidRPr="00B73473">
        <w:rPr>
          <w:b/>
          <w:bCs/>
          <w:color w:val="333333"/>
          <w:shd w:val="clear" w:color="auto" w:fill="FFFFFF"/>
        </w:rPr>
        <w:t>ARTÍCULO 6</w:t>
      </w:r>
      <w:r w:rsidR="00921A50" w:rsidRPr="00B73473">
        <w:rPr>
          <w:b/>
          <w:color w:val="333333"/>
          <w:shd w:val="clear" w:color="auto" w:fill="FFFFFF"/>
        </w:rPr>
        <w:t>.-</w:t>
      </w:r>
      <w:r w:rsidRPr="00B73473">
        <w:rPr>
          <w:color w:val="333333"/>
          <w:shd w:val="clear" w:color="auto" w:fill="FFFFFF"/>
        </w:rPr>
        <w:t xml:space="preserve"> Ordénese la construcción de un monumento para ser instalado en el Mausoleo del Cementerio Central de Bogotá.</w:t>
      </w:r>
    </w:p>
    <w:p w14:paraId="50C46CAD" w14:textId="185385F6" w:rsidR="00E82EC7" w:rsidRPr="00B73473" w:rsidRDefault="00E82EC7" w:rsidP="00E82EC7">
      <w:pPr>
        <w:spacing w:after="160" w:line="259" w:lineRule="auto"/>
        <w:jc w:val="both"/>
        <w:rPr>
          <w:color w:val="333333"/>
          <w:shd w:val="clear" w:color="auto" w:fill="FFFFFF"/>
        </w:rPr>
      </w:pPr>
      <w:r w:rsidRPr="00B73473">
        <w:rPr>
          <w:b/>
          <w:bCs/>
          <w:color w:val="333333"/>
          <w:shd w:val="clear" w:color="auto" w:fill="FFFFFF"/>
        </w:rPr>
        <w:t>ARTÍCULO 7</w:t>
      </w:r>
      <w:r w:rsidR="00921A50" w:rsidRPr="00B73473">
        <w:rPr>
          <w:b/>
          <w:color w:val="333333"/>
          <w:shd w:val="clear" w:color="auto" w:fill="FFFFFF"/>
        </w:rPr>
        <w:t>.-</w:t>
      </w:r>
      <w:r w:rsidRPr="00B73473">
        <w:rPr>
          <w:b/>
          <w:color w:val="333333"/>
          <w:shd w:val="clear" w:color="auto" w:fill="FFFFFF"/>
        </w:rPr>
        <w:t xml:space="preserve"> </w:t>
      </w:r>
      <w:r w:rsidRPr="00B73473">
        <w:rPr>
          <w:color w:val="333333"/>
          <w:shd w:val="clear" w:color="auto" w:fill="FFFFFF"/>
        </w:rPr>
        <w:t>Denomínese “Avenida Calle 34 - Miguel Uribe Turbay” a la actual Avenida Calle 34, esto en el tramo comprendido entre Carrera Séptima hasta su intersección con Avenida de Las Américas y Calle 26.</w:t>
      </w:r>
    </w:p>
    <w:p w14:paraId="1A8A1486" w14:textId="18F23367" w:rsidR="00E82EC7" w:rsidRPr="00B73473" w:rsidRDefault="00E82EC7" w:rsidP="00E82EC7">
      <w:pPr>
        <w:spacing w:after="160" w:line="259" w:lineRule="auto"/>
        <w:jc w:val="both"/>
        <w:rPr>
          <w:color w:val="333333"/>
          <w:shd w:val="clear" w:color="auto" w:fill="FFFFFF"/>
        </w:rPr>
      </w:pPr>
      <w:r w:rsidRPr="00B73473">
        <w:rPr>
          <w:b/>
          <w:bCs/>
          <w:color w:val="333333"/>
          <w:shd w:val="clear" w:color="auto" w:fill="FFFFFF"/>
        </w:rPr>
        <w:t>ARTÍCULO 8</w:t>
      </w:r>
      <w:r w:rsidR="00921A50" w:rsidRPr="00B73473">
        <w:rPr>
          <w:b/>
          <w:color w:val="333333"/>
          <w:shd w:val="clear" w:color="auto" w:fill="FFFFFF"/>
        </w:rPr>
        <w:t>.-</w:t>
      </w:r>
      <w:r w:rsidRPr="00B73473">
        <w:rPr>
          <w:color w:val="333333"/>
          <w:shd w:val="clear" w:color="auto" w:fill="FFFFFF"/>
        </w:rPr>
        <w:t xml:space="preserve"> La Administración Distrital designará con el nombre de IED – MIGUEL URIBE TURBAY alguna de las nuevas sedes educativas que lleguen a construirse en el Distrito Capital, esto en el marco de la red de infraestructuras educativas existente.</w:t>
      </w:r>
    </w:p>
    <w:p w14:paraId="06F30B0B" w14:textId="035740AC" w:rsidR="00E82EC7" w:rsidRPr="00B73473" w:rsidRDefault="00921A50" w:rsidP="00E82EC7">
      <w:pPr>
        <w:jc w:val="both"/>
        <w:rPr>
          <w:shd w:val="clear" w:color="auto" w:fill="FFFFFF"/>
        </w:rPr>
      </w:pPr>
      <w:r w:rsidRPr="00B73473">
        <w:rPr>
          <w:b/>
        </w:rPr>
        <w:t>ARTÍCULO 9.-</w:t>
      </w:r>
      <w:r w:rsidR="00E82EC7" w:rsidRPr="00B73473">
        <w:t xml:space="preserve"> La Administración Distrital aunará esfuerzos con Instituciones de Educación Superior (IES), Instituciones Educativas Distritales (IED) y el sector privado con el fin de adoptar en el Distrito Capital un espacio de reflexión de carácter educativo, académico y de investigación en torno a la memoria de MIGUEL URIBE TURBAY.</w:t>
      </w:r>
    </w:p>
    <w:p w14:paraId="34FB594C" w14:textId="77777777" w:rsidR="00E82EC7" w:rsidRPr="00B73473" w:rsidRDefault="00E82EC7" w:rsidP="00E82EC7">
      <w:pPr>
        <w:jc w:val="both"/>
        <w:rPr>
          <w:shd w:val="clear" w:color="auto" w:fill="FFFFFF"/>
        </w:rPr>
      </w:pPr>
    </w:p>
    <w:p w14:paraId="299D8A35" w14:textId="49739287" w:rsidR="00E82EC7" w:rsidRPr="00B73473" w:rsidRDefault="00270C93" w:rsidP="00E82EC7">
      <w:pPr>
        <w:jc w:val="both"/>
        <w:rPr>
          <w:shd w:val="clear" w:color="auto" w:fill="FFFFFF"/>
        </w:rPr>
      </w:pPr>
      <w:r w:rsidRPr="00B73473">
        <w:rPr>
          <w:b/>
          <w:bCs/>
          <w:shd w:val="clear" w:color="auto" w:fill="FFFFFF"/>
        </w:rPr>
        <w:t>PARÁGRAFO.</w:t>
      </w:r>
      <w:r w:rsidRPr="00B73473">
        <w:rPr>
          <w:shd w:val="clear" w:color="auto" w:fill="FFFFFF"/>
        </w:rPr>
        <w:t xml:space="preserve"> </w:t>
      </w:r>
      <w:r w:rsidR="00E82EC7" w:rsidRPr="00B73473">
        <w:rPr>
          <w:shd w:val="clear" w:color="auto" w:fill="FFFFFF"/>
        </w:rPr>
        <w:t>Lo anterior se podrá realizar en colaboración con organizaciones sociales, instituciones académicas, fundaciones de carácter público o privadas tales como la Fundación Solidaridad por Colombia y otras que quieran vincularse.</w:t>
      </w:r>
    </w:p>
    <w:p w14:paraId="1BCBE5AD" w14:textId="77777777" w:rsidR="00E82EC7" w:rsidRPr="00B73473" w:rsidRDefault="00E82EC7" w:rsidP="00E82EC7">
      <w:pPr>
        <w:jc w:val="both"/>
        <w:rPr>
          <w:color w:val="333333"/>
          <w:shd w:val="clear" w:color="auto" w:fill="FFFFFF"/>
        </w:rPr>
      </w:pPr>
    </w:p>
    <w:p w14:paraId="7836F031" w14:textId="7DACE09D" w:rsidR="00E82EC7" w:rsidRPr="00B73473" w:rsidRDefault="00E82EC7" w:rsidP="00E82EC7">
      <w:pPr>
        <w:spacing w:after="160" w:line="259" w:lineRule="auto"/>
        <w:jc w:val="both"/>
        <w:rPr>
          <w:color w:val="333333"/>
          <w:shd w:val="clear" w:color="auto" w:fill="FFFFFF"/>
        </w:rPr>
      </w:pPr>
      <w:r w:rsidRPr="00B73473">
        <w:rPr>
          <w:b/>
          <w:bCs/>
          <w:color w:val="333333"/>
          <w:shd w:val="clear" w:color="auto" w:fill="FFFFFF"/>
        </w:rPr>
        <w:t>ARTÍCULO 10</w:t>
      </w:r>
      <w:r w:rsidR="00921A50" w:rsidRPr="00B73473">
        <w:rPr>
          <w:b/>
          <w:color w:val="333333"/>
          <w:shd w:val="clear" w:color="auto" w:fill="FFFFFF"/>
        </w:rPr>
        <w:t>.-</w:t>
      </w:r>
      <w:r w:rsidRPr="00B73473">
        <w:rPr>
          <w:b/>
          <w:color w:val="333333"/>
          <w:shd w:val="clear" w:color="auto" w:fill="FFFFFF"/>
        </w:rPr>
        <w:t xml:space="preserve"> </w:t>
      </w:r>
      <w:r w:rsidRPr="00B73473">
        <w:rPr>
          <w:color w:val="333333"/>
          <w:shd w:val="clear" w:color="auto" w:fill="FFFFFF"/>
        </w:rPr>
        <w:t>La Administración Distrital designará con el nombre MIGUEL URIBE TURBAY alguna de las estaciones que hacen parte del Sistema Integrado de Transporte Público, bien sea primera línea del metro, troncal de Transmilenio o cable aéreo.</w:t>
      </w:r>
    </w:p>
    <w:p w14:paraId="6EA9798A" w14:textId="6901A2B7" w:rsidR="00E82EC7" w:rsidRPr="00B73473" w:rsidRDefault="00E82EC7" w:rsidP="00E82EC7">
      <w:pPr>
        <w:spacing w:after="160" w:line="259" w:lineRule="auto"/>
        <w:jc w:val="both"/>
        <w:rPr>
          <w:color w:val="333333"/>
          <w:shd w:val="clear" w:color="auto" w:fill="FFFFFF"/>
        </w:rPr>
      </w:pPr>
      <w:r w:rsidRPr="00B73473">
        <w:rPr>
          <w:b/>
          <w:bCs/>
          <w:color w:val="333333"/>
          <w:shd w:val="clear" w:color="auto" w:fill="FFFFFF"/>
        </w:rPr>
        <w:t>ARTÍCULO 11</w:t>
      </w:r>
      <w:r w:rsidR="00921A50" w:rsidRPr="00B73473">
        <w:rPr>
          <w:b/>
          <w:color w:val="333333"/>
          <w:shd w:val="clear" w:color="auto" w:fill="FFFFFF"/>
        </w:rPr>
        <w:t>.-</w:t>
      </w:r>
      <w:r w:rsidRPr="00B73473">
        <w:rPr>
          <w:color w:val="333333"/>
          <w:shd w:val="clear" w:color="auto" w:fill="FFFFFF"/>
        </w:rPr>
        <w:t xml:space="preserve"> La Administración Distrital contemplará la asignación del nombre MIGUEL URIBE TURBAY, para futuros desarrollos urbanísticos que lleguen a adelantarse dentro del perímetro urbano de Bogotá D.C.</w:t>
      </w:r>
    </w:p>
    <w:p w14:paraId="76A898FE" w14:textId="4D50DC9D" w:rsidR="00E82EC7" w:rsidRPr="00B73473" w:rsidRDefault="00E82EC7" w:rsidP="00E82EC7">
      <w:pPr>
        <w:jc w:val="both"/>
        <w:rPr>
          <w:color w:val="333333"/>
          <w:shd w:val="clear" w:color="auto" w:fill="FFFFFF"/>
        </w:rPr>
      </w:pPr>
      <w:r w:rsidRPr="00B73473">
        <w:rPr>
          <w:b/>
          <w:bCs/>
          <w:color w:val="333333"/>
          <w:shd w:val="clear" w:color="auto" w:fill="FFFFFF"/>
        </w:rPr>
        <w:t>ARTÍCULO 12</w:t>
      </w:r>
      <w:r w:rsidR="00921A50" w:rsidRPr="00B73473">
        <w:rPr>
          <w:b/>
          <w:color w:val="333333"/>
          <w:shd w:val="clear" w:color="auto" w:fill="FFFFFF"/>
        </w:rPr>
        <w:t>.-</w:t>
      </w:r>
      <w:r w:rsidRPr="00B73473">
        <w:rPr>
          <w:color w:val="333333"/>
          <w:shd w:val="clear" w:color="auto" w:fill="FFFFFF"/>
        </w:rPr>
        <w:t xml:space="preserve"> La Administración Distrital, a través de las entidades competentes, adelantará los trámites administrativos y jurídicos necesarios para que el actual Parque El Golfito, ubicado en la localidad de Fontibón, lugar donde se perpetró el atentado contra Miguel Uribe Turbay, se ordene la elaboración de un monumento y se cambie oficialmente su denominación y pase a llamarse Parque Miguel Uribe Turbay como homenaje póstumo a su memoria.</w:t>
      </w:r>
    </w:p>
    <w:p w14:paraId="3D023DD6" w14:textId="77777777" w:rsidR="00E82EC7" w:rsidRPr="00B73473" w:rsidRDefault="00E82EC7" w:rsidP="00F00F5E">
      <w:pPr>
        <w:jc w:val="both"/>
        <w:rPr>
          <w:color w:val="333333"/>
          <w:shd w:val="clear" w:color="auto" w:fill="FFFFFF"/>
        </w:rPr>
      </w:pPr>
    </w:p>
    <w:p w14:paraId="1144B99D" w14:textId="21E1C552" w:rsidR="00F00F5E" w:rsidRPr="00B73473" w:rsidRDefault="00E82EC7" w:rsidP="00F00F5E">
      <w:pPr>
        <w:spacing w:after="160" w:line="259" w:lineRule="auto"/>
        <w:jc w:val="both"/>
      </w:pPr>
      <w:r w:rsidRPr="00B73473">
        <w:rPr>
          <w:b/>
          <w:bCs/>
          <w:color w:val="333333"/>
          <w:shd w:val="clear" w:color="auto" w:fill="FFFFFF"/>
        </w:rPr>
        <w:lastRenderedPageBreak/>
        <w:t>ARTÍCULO 13</w:t>
      </w:r>
      <w:r w:rsidR="00921A50" w:rsidRPr="00B73473">
        <w:rPr>
          <w:b/>
          <w:color w:val="333333"/>
          <w:shd w:val="clear" w:color="auto" w:fill="FFFFFF"/>
        </w:rPr>
        <w:t>.-</w:t>
      </w:r>
      <w:r w:rsidRPr="00B73473">
        <w:rPr>
          <w:b/>
          <w:color w:val="333333"/>
          <w:shd w:val="clear" w:color="auto" w:fill="FFFFFF"/>
        </w:rPr>
        <w:t xml:space="preserve"> </w:t>
      </w:r>
      <w:r w:rsidR="00F00F5E" w:rsidRPr="00B73473">
        <w:t>Denominación de equipamientos públicos</w:t>
      </w:r>
      <w:r w:rsidR="00F00F5E" w:rsidRPr="00B73473">
        <w:rPr>
          <w:b/>
        </w:rPr>
        <w:t xml:space="preserve">. </w:t>
      </w:r>
      <w:r w:rsidR="00F00F5E" w:rsidRPr="00B73473">
        <w:t>Los siguientes equipamientos públicos del Sector Administrativo de Cultura, Recreación y Deporte podrán denominarse MIGUEL URIBE TURBAY:</w:t>
      </w:r>
    </w:p>
    <w:p w14:paraId="14917642" w14:textId="77777777" w:rsidR="00F00F5E" w:rsidRPr="00B73473" w:rsidRDefault="00F00F5E" w:rsidP="00F00F5E">
      <w:pPr>
        <w:pStyle w:val="Prrafodelista"/>
        <w:widowControl w:val="0"/>
        <w:numPr>
          <w:ilvl w:val="0"/>
          <w:numId w:val="5"/>
        </w:numPr>
        <w:tabs>
          <w:tab w:val="left" w:pos="757"/>
        </w:tabs>
        <w:autoSpaceDE w:val="0"/>
        <w:autoSpaceDN w:val="0"/>
        <w:spacing w:before="277" w:after="0" w:line="240" w:lineRule="auto"/>
        <w:ind w:left="757" w:hanging="292"/>
        <w:contextualSpacing w:val="0"/>
        <w:jc w:val="both"/>
        <w:rPr>
          <w:rFonts w:ascii="Arial" w:hAnsi="Arial" w:cs="Arial"/>
        </w:rPr>
      </w:pPr>
      <w:r w:rsidRPr="00B73473">
        <w:rPr>
          <w:rFonts w:ascii="Arial" w:hAnsi="Arial" w:cs="Arial"/>
        </w:rPr>
        <w:t>Nuevo</w:t>
      </w:r>
      <w:r w:rsidRPr="00B73473">
        <w:rPr>
          <w:rFonts w:ascii="Arial" w:hAnsi="Arial" w:cs="Arial"/>
          <w:spacing w:val="-1"/>
        </w:rPr>
        <w:t xml:space="preserve"> </w:t>
      </w:r>
      <w:r w:rsidRPr="00B73473">
        <w:rPr>
          <w:rFonts w:ascii="Arial" w:hAnsi="Arial" w:cs="Arial"/>
        </w:rPr>
        <w:t>Complejo</w:t>
      </w:r>
      <w:r w:rsidRPr="00B73473">
        <w:rPr>
          <w:rFonts w:ascii="Arial" w:hAnsi="Arial" w:cs="Arial"/>
          <w:spacing w:val="-1"/>
        </w:rPr>
        <w:t xml:space="preserve"> </w:t>
      </w:r>
      <w:r w:rsidRPr="00B73473">
        <w:rPr>
          <w:rFonts w:ascii="Arial" w:hAnsi="Arial" w:cs="Arial"/>
        </w:rPr>
        <w:t>Cultural</w:t>
      </w:r>
      <w:r w:rsidRPr="00B73473">
        <w:rPr>
          <w:rFonts w:ascii="Arial" w:hAnsi="Arial" w:cs="Arial"/>
          <w:spacing w:val="-1"/>
        </w:rPr>
        <w:t xml:space="preserve"> </w:t>
      </w:r>
      <w:r w:rsidRPr="00B73473">
        <w:rPr>
          <w:rFonts w:ascii="Arial" w:hAnsi="Arial" w:cs="Arial"/>
        </w:rPr>
        <w:t>y</w:t>
      </w:r>
      <w:r w:rsidRPr="00B73473">
        <w:rPr>
          <w:rFonts w:ascii="Arial" w:hAnsi="Arial" w:cs="Arial"/>
          <w:spacing w:val="-1"/>
        </w:rPr>
        <w:t xml:space="preserve"> </w:t>
      </w:r>
      <w:r w:rsidRPr="00B73473">
        <w:rPr>
          <w:rFonts w:ascii="Arial" w:hAnsi="Arial" w:cs="Arial"/>
        </w:rPr>
        <w:t>Deportivo El</w:t>
      </w:r>
      <w:r w:rsidRPr="00B73473">
        <w:rPr>
          <w:rFonts w:ascii="Arial" w:hAnsi="Arial" w:cs="Arial"/>
          <w:spacing w:val="-1"/>
        </w:rPr>
        <w:t xml:space="preserve"> </w:t>
      </w:r>
      <w:r w:rsidRPr="00B73473">
        <w:rPr>
          <w:rFonts w:ascii="Arial" w:hAnsi="Arial" w:cs="Arial"/>
        </w:rPr>
        <w:t>Campin</w:t>
      </w:r>
      <w:r w:rsidRPr="00B73473">
        <w:rPr>
          <w:rFonts w:ascii="Arial" w:hAnsi="Arial" w:cs="Arial"/>
          <w:spacing w:val="-2"/>
        </w:rPr>
        <w:t xml:space="preserve"> </w:t>
      </w:r>
      <w:r w:rsidRPr="00B73473">
        <w:rPr>
          <w:rFonts w:ascii="Arial" w:hAnsi="Arial" w:cs="Arial"/>
        </w:rPr>
        <w:t>–</w:t>
      </w:r>
      <w:r w:rsidRPr="00B73473">
        <w:rPr>
          <w:rFonts w:ascii="Arial" w:hAnsi="Arial" w:cs="Arial"/>
          <w:spacing w:val="-1"/>
        </w:rPr>
        <w:t xml:space="preserve"> </w:t>
      </w:r>
      <w:r w:rsidRPr="00B73473">
        <w:rPr>
          <w:rFonts w:ascii="Arial" w:hAnsi="Arial" w:cs="Arial"/>
        </w:rPr>
        <w:t>Miguel</w:t>
      </w:r>
      <w:r w:rsidRPr="00B73473">
        <w:rPr>
          <w:rFonts w:ascii="Arial" w:hAnsi="Arial" w:cs="Arial"/>
          <w:spacing w:val="-1"/>
        </w:rPr>
        <w:t xml:space="preserve"> </w:t>
      </w:r>
      <w:r w:rsidRPr="00B73473">
        <w:rPr>
          <w:rFonts w:ascii="Arial" w:hAnsi="Arial" w:cs="Arial"/>
        </w:rPr>
        <w:t xml:space="preserve">Uribe </w:t>
      </w:r>
      <w:r w:rsidRPr="00B73473">
        <w:rPr>
          <w:rFonts w:ascii="Arial" w:hAnsi="Arial" w:cs="Arial"/>
          <w:spacing w:val="-2"/>
        </w:rPr>
        <w:t>Turbay.</w:t>
      </w:r>
    </w:p>
    <w:p w14:paraId="2B727AA0" w14:textId="77777777" w:rsidR="00F00F5E" w:rsidRPr="00B73473" w:rsidRDefault="00F00F5E" w:rsidP="00F00F5E">
      <w:pPr>
        <w:pStyle w:val="Prrafodelista"/>
        <w:widowControl w:val="0"/>
        <w:numPr>
          <w:ilvl w:val="0"/>
          <w:numId w:val="5"/>
        </w:numPr>
        <w:tabs>
          <w:tab w:val="left" w:pos="757"/>
        </w:tabs>
        <w:autoSpaceDE w:val="0"/>
        <w:autoSpaceDN w:val="0"/>
        <w:spacing w:before="2" w:after="0" w:line="275" w:lineRule="exact"/>
        <w:ind w:left="757" w:hanging="292"/>
        <w:contextualSpacing w:val="0"/>
        <w:jc w:val="both"/>
        <w:rPr>
          <w:rFonts w:ascii="Arial" w:hAnsi="Arial" w:cs="Arial"/>
        </w:rPr>
      </w:pPr>
      <w:r w:rsidRPr="00B73473">
        <w:rPr>
          <w:rFonts w:ascii="Arial" w:hAnsi="Arial" w:cs="Arial"/>
        </w:rPr>
        <w:t>Estadio</w:t>
      </w:r>
      <w:r w:rsidRPr="00B73473">
        <w:rPr>
          <w:rFonts w:ascii="Arial" w:hAnsi="Arial" w:cs="Arial"/>
          <w:spacing w:val="-1"/>
        </w:rPr>
        <w:t xml:space="preserve"> </w:t>
      </w:r>
      <w:r w:rsidRPr="00B73473">
        <w:rPr>
          <w:rFonts w:ascii="Arial" w:hAnsi="Arial" w:cs="Arial"/>
        </w:rPr>
        <w:t>Metropolitano</w:t>
      </w:r>
      <w:r w:rsidRPr="00B73473">
        <w:rPr>
          <w:rFonts w:ascii="Arial" w:hAnsi="Arial" w:cs="Arial"/>
          <w:spacing w:val="-1"/>
        </w:rPr>
        <w:t xml:space="preserve"> </w:t>
      </w:r>
      <w:r w:rsidRPr="00B73473">
        <w:rPr>
          <w:rFonts w:ascii="Arial" w:hAnsi="Arial" w:cs="Arial"/>
        </w:rPr>
        <w:t>de</w:t>
      </w:r>
      <w:r w:rsidRPr="00B73473">
        <w:rPr>
          <w:rFonts w:ascii="Arial" w:hAnsi="Arial" w:cs="Arial"/>
          <w:spacing w:val="-1"/>
        </w:rPr>
        <w:t xml:space="preserve"> </w:t>
      </w:r>
      <w:r w:rsidRPr="00B73473">
        <w:rPr>
          <w:rFonts w:ascii="Arial" w:hAnsi="Arial" w:cs="Arial"/>
        </w:rPr>
        <w:t>Techo</w:t>
      </w:r>
      <w:r w:rsidRPr="00B73473">
        <w:rPr>
          <w:rFonts w:ascii="Arial" w:hAnsi="Arial" w:cs="Arial"/>
          <w:spacing w:val="-1"/>
        </w:rPr>
        <w:t xml:space="preserve"> </w:t>
      </w:r>
      <w:r w:rsidRPr="00B73473">
        <w:rPr>
          <w:rFonts w:ascii="Arial" w:hAnsi="Arial" w:cs="Arial"/>
        </w:rPr>
        <w:t>–</w:t>
      </w:r>
      <w:r w:rsidRPr="00B73473">
        <w:rPr>
          <w:rFonts w:ascii="Arial" w:hAnsi="Arial" w:cs="Arial"/>
          <w:spacing w:val="-1"/>
        </w:rPr>
        <w:t xml:space="preserve"> </w:t>
      </w:r>
      <w:r w:rsidRPr="00B73473">
        <w:rPr>
          <w:rFonts w:ascii="Arial" w:hAnsi="Arial" w:cs="Arial"/>
        </w:rPr>
        <w:t>Miguel</w:t>
      </w:r>
      <w:r w:rsidRPr="00B73473">
        <w:rPr>
          <w:rFonts w:ascii="Arial" w:hAnsi="Arial" w:cs="Arial"/>
          <w:spacing w:val="-1"/>
        </w:rPr>
        <w:t xml:space="preserve"> </w:t>
      </w:r>
      <w:r w:rsidRPr="00B73473">
        <w:rPr>
          <w:rFonts w:ascii="Arial" w:hAnsi="Arial" w:cs="Arial"/>
        </w:rPr>
        <w:t xml:space="preserve">Uribe </w:t>
      </w:r>
      <w:r w:rsidRPr="00B73473">
        <w:rPr>
          <w:rFonts w:ascii="Arial" w:hAnsi="Arial" w:cs="Arial"/>
          <w:spacing w:val="-2"/>
        </w:rPr>
        <w:t>Turbay.</w:t>
      </w:r>
    </w:p>
    <w:p w14:paraId="61D70BE3" w14:textId="77777777" w:rsidR="00F00F5E" w:rsidRPr="00B73473" w:rsidRDefault="00F00F5E" w:rsidP="00F00F5E">
      <w:pPr>
        <w:pStyle w:val="Prrafodelista"/>
        <w:widowControl w:val="0"/>
        <w:numPr>
          <w:ilvl w:val="0"/>
          <w:numId w:val="5"/>
        </w:numPr>
        <w:tabs>
          <w:tab w:val="left" w:pos="770"/>
        </w:tabs>
        <w:autoSpaceDE w:val="0"/>
        <w:autoSpaceDN w:val="0"/>
        <w:spacing w:after="0" w:line="275" w:lineRule="exact"/>
        <w:ind w:left="770" w:hanging="305"/>
        <w:contextualSpacing w:val="0"/>
        <w:jc w:val="both"/>
        <w:rPr>
          <w:rFonts w:ascii="Arial" w:hAnsi="Arial" w:cs="Arial"/>
        </w:rPr>
      </w:pPr>
      <w:r w:rsidRPr="00B73473">
        <w:rPr>
          <w:rFonts w:ascii="Arial" w:hAnsi="Arial" w:cs="Arial"/>
        </w:rPr>
        <w:t>Palacio</w:t>
      </w:r>
      <w:r w:rsidRPr="00B73473">
        <w:rPr>
          <w:rFonts w:ascii="Arial" w:hAnsi="Arial" w:cs="Arial"/>
          <w:spacing w:val="-3"/>
        </w:rPr>
        <w:t xml:space="preserve"> </w:t>
      </w:r>
      <w:r w:rsidRPr="00B73473">
        <w:rPr>
          <w:rFonts w:ascii="Arial" w:hAnsi="Arial" w:cs="Arial"/>
        </w:rPr>
        <w:t>de</w:t>
      </w:r>
      <w:r w:rsidRPr="00B73473">
        <w:rPr>
          <w:rFonts w:ascii="Arial" w:hAnsi="Arial" w:cs="Arial"/>
          <w:spacing w:val="-1"/>
        </w:rPr>
        <w:t xml:space="preserve"> </w:t>
      </w:r>
      <w:r w:rsidRPr="00B73473">
        <w:rPr>
          <w:rFonts w:ascii="Arial" w:hAnsi="Arial" w:cs="Arial"/>
        </w:rPr>
        <w:t>los Deportes</w:t>
      </w:r>
      <w:r w:rsidRPr="00B73473">
        <w:rPr>
          <w:rFonts w:ascii="Arial" w:hAnsi="Arial" w:cs="Arial"/>
          <w:spacing w:val="-2"/>
        </w:rPr>
        <w:t xml:space="preserve"> </w:t>
      </w:r>
      <w:r w:rsidRPr="00B73473">
        <w:rPr>
          <w:rFonts w:ascii="Arial" w:hAnsi="Arial" w:cs="Arial"/>
        </w:rPr>
        <w:t>– Miguel</w:t>
      </w:r>
      <w:r w:rsidRPr="00B73473">
        <w:rPr>
          <w:rFonts w:ascii="Arial" w:hAnsi="Arial" w:cs="Arial"/>
          <w:spacing w:val="-1"/>
        </w:rPr>
        <w:t xml:space="preserve"> </w:t>
      </w:r>
      <w:r w:rsidRPr="00B73473">
        <w:rPr>
          <w:rFonts w:ascii="Arial" w:hAnsi="Arial" w:cs="Arial"/>
        </w:rPr>
        <w:t xml:space="preserve">Uribe </w:t>
      </w:r>
      <w:r w:rsidRPr="00B73473">
        <w:rPr>
          <w:rFonts w:ascii="Arial" w:hAnsi="Arial" w:cs="Arial"/>
          <w:spacing w:val="-2"/>
        </w:rPr>
        <w:t>Turbay.</w:t>
      </w:r>
    </w:p>
    <w:p w14:paraId="11EFF369" w14:textId="77777777" w:rsidR="00F00F5E" w:rsidRPr="00B73473" w:rsidRDefault="00F00F5E" w:rsidP="00F00F5E">
      <w:pPr>
        <w:pStyle w:val="Prrafodelista"/>
        <w:widowControl w:val="0"/>
        <w:numPr>
          <w:ilvl w:val="0"/>
          <w:numId w:val="5"/>
        </w:numPr>
        <w:tabs>
          <w:tab w:val="left" w:pos="770"/>
        </w:tabs>
        <w:autoSpaceDE w:val="0"/>
        <w:autoSpaceDN w:val="0"/>
        <w:spacing w:before="3" w:after="0" w:line="240" w:lineRule="auto"/>
        <w:ind w:left="770" w:hanging="305"/>
        <w:contextualSpacing w:val="0"/>
        <w:jc w:val="both"/>
        <w:rPr>
          <w:rFonts w:ascii="Arial" w:hAnsi="Arial" w:cs="Arial"/>
        </w:rPr>
      </w:pPr>
      <w:r w:rsidRPr="00B73473">
        <w:rPr>
          <w:rFonts w:ascii="Arial" w:hAnsi="Arial" w:cs="Arial"/>
        </w:rPr>
        <w:t>Centro</w:t>
      </w:r>
      <w:r w:rsidRPr="00B73473">
        <w:rPr>
          <w:rFonts w:ascii="Arial" w:hAnsi="Arial" w:cs="Arial"/>
          <w:spacing w:val="-1"/>
        </w:rPr>
        <w:t xml:space="preserve"> </w:t>
      </w:r>
      <w:r w:rsidRPr="00B73473">
        <w:rPr>
          <w:rFonts w:ascii="Arial" w:hAnsi="Arial" w:cs="Arial"/>
        </w:rPr>
        <w:t>Felicidad</w:t>
      </w:r>
      <w:r w:rsidRPr="00B73473">
        <w:rPr>
          <w:rFonts w:ascii="Arial" w:hAnsi="Arial" w:cs="Arial"/>
          <w:spacing w:val="-1"/>
        </w:rPr>
        <w:t xml:space="preserve"> </w:t>
      </w:r>
      <w:r w:rsidRPr="00B73473">
        <w:rPr>
          <w:rFonts w:ascii="Arial" w:hAnsi="Arial" w:cs="Arial"/>
        </w:rPr>
        <w:t>(CEFE)</w:t>
      </w:r>
      <w:r w:rsidRPr="00B73473">
        <w:rPr>
          <w:rFonts w:ascii="Arial" w:hAnsi="Arial" w:cs="Arial"/>
          <w:spacing w:val="-1"/>
        </w:rPr>
        <w:t xml:space="preserve"> </w:t>
      </w:r>
      <w:r w:rsidRPr="00B73473">
        <w:rPr>
          <w:rFonts w:ascii="Arial" w:hAnsi="Arial" w:cs="Arial"/>
        </w:rPr>
        <w:t>Chapinero</w:t>
      </w:r>
      <w:r w:rsidRPr="00B73473">
        <w:rPr>
          <w:rFonts w:ascii="Arial" w:hAnsi="Arial" w:cs="Arial"/>
          <w:spacing w:val="-2"/>
        </w:rPr>
        <w:t xml:space="preserve"> </w:t>
      </w:r>
      <w:r w:rsidRPr="00B73473">
        <w:rPr>
          <w:rFonts w:ascii="Arial" w:hAnsi="Arial" w:cs="Arial"/>
        </w:rPr>
        <w:t>–</w:t>
      </w:r>
      <w:r w:rsidRPr="00B73473">
        <w:rPr>
          <w:rFonts w:ascii="Arial" w:hAnsi="Arial" w:cs="Arial"/>
          <w:spacing w:val="-1"/>
        </w:rPr>
        <w:t xml:space="preserve"> </w:t>
      </w:r>
      <w:r w:rsidRPr="00B73473">
        <w:rPr>
          <w:rFonts w:ascii="Arial" w:hAnsi="Arial" w:cs="Arial"/>
        </w:rPr>
        <w:t>Miguel</w:t>
      </w:r>
      <w:r w:rsidRPr="00B73473">
        <w:rPr>
          <w:rFonts w:ascii="Arial" w:hAnsi="Arial" w:cs="Arial"/>
          <w:spacing w:val="-1"/>
        </w:rPr>
        <w:t xml:space="preserve"> </w:t>
      </w:r>
      <w:r w:rsidRPr="00B73473">
        <w:rPr>
          <w:rFonts w:ascii="Arial" w:hAnsi="Arial" w:cs="Arial"/>
        </w:rPr>
        <w:t xml:space="preserve">Uribe </w:t>
      </w:r>
      <w:r w:rsidRPr="00B73473">
        <w:rPr>
          <w:rFonts w:ascii="Arial" w:hAnsi="Arial" w:cs="Arial"/>
          <w:spacing w:val="-2"/>
        </w:rPr>
        <w:t>Turbay.</w:t>
      </w:r>
    </w:p>
    <w:p w14:paraId="19960360" w14:textId="77777777" w:rsidR="005B31C7" w:rsidRPr="00B73473" w:rsidRDefault="005B31C7" w:rsidP="00F00F5E">
      <w:pPr>
        <w:pStyle w:val="Textoindependiente"/>
        <w:spacing w:line="242" w:lineRule="auto"/>
        <w:ind w:right="443"/>
        <w:jc w:val="both"/>
        <w:rPr>
          <w:i w:val="0"/>
        </w:rPr>
      </w:pPr>
    </w:p>
    <w:p w14:paraId="0B4A8B3C" w14:textId="77D41798" w:rsidR="00F00F5E" w:rsidRPr="00B73473" w:rsidRDefault="005B31C7" w:rsidP="00B73473">
      <w:pPr>
        <w:pStyle w:val="Textoindependiente"/>
        <w:spacing w:line="242" w:lineRule="auto"/>
        <w:jc w:val="both"/>
        <w:rPr>
          <w:i w:val="0"/>
        </w:rPr>
      </w:pPr>
      <w:r w:rsidRPr="00B73473">
        <w:rPr>
          <w:i w:val="0"/>
        </w:rPr>
        <w:t>Parágrafo.</w:t>
      </w:r>
      <w:r w:rsidR="00F00F5E" w:rsidRPr="00B73473">
        <w:rPr>
          <w:i w:val="0"/>
          <w:spacing w:val="40"/>
        </w:rPr>
        <w:t xml:space="preserve"> </w:t>
      </w:r>
      <w:r w:rsidR="00F00F5E" w:rsidRPr="00B73473">
        <w:rPr>
          <w:i w:val="0"/>
        </w:rPr>
        <w:t>En</w:t>
      </w:r>
      <w:r w:rsidR="00F00F5E" w:rsidRPr="00B73473">
        <w:rPr>
          <w:i w:val="0"/>
          <w:spacing w:val="40"/>
        </w:rPr>
        <w:t xml:space="preserve"> </w:t>
      </w:r>
      <w:r w:rsidR="00F00F5E" w:rsidRPr="00B73473">
        <w:rPr>
          <w:i w:val="0"/>
        </w:rPr>
        <w:t>todo</w:t>
      </w:r>
      <w:r w:rsidR="00F00F5E" w:rsidRPr="00B73473">
        <w:rPr>
          <w:i w:val="0"/>
          <w:spacing w:val="40"/>
        </w:rPr>
        <w:t xml:space="preserve"> </w:t>
      </w:r>
      <w:r w:rsidR="00F00F5E" w:rsidRPr="00B73473">
        <w:rPr>
          <w:i w:val="0"/>
        </w:rPr>
        <w:t>caso,</w:t>
      </w:r>
      <w:r w:rsidR="00F00F5E" w:rsidRPr="00B73473">
        <w:rPr>
          <w:i w:val="0"/>
          <w:spacing w:val="40"/>
        </w:rPr>
        <w:t xml:space="preserve"> </w:t>
      </w:r>
      <w:r w:rsidR="00F00F5E" w:rsidRPr="00B73473">
        <w:rPr>
          <w:i w:val="0"/>
        </w:rPr>
        <w:t>la</w:t>
      </w:r>
      <w:r w:rsidR="00F00F5E" w:rsidRPr="00B73473">
        <w:rPr>
          <w:i w:val="0"/>
          <w:spacing w:val="40"/>
        </w:rPr>
        <w:t xml:space="preserve"> </w:t>
      </w:r>
      <w:r w:rsidR="00F00F5E" w:rsidRPr="00B73473">
        <w:rPr>
          <w:i w:val="0"/>
        </w:rPr>
        <w:t>Administración</w:t>
      </w:r>
      <w:r w:rsidR="00F00F5E" w:rsidRPr="00B73473">
        <w:rPr>
          <w:i w:val="0"/>
          <w:spacing w:val="40"/>
        </w:rPr>
        <w:t xml:space="preserve"> </w:t>
      </w:r>
      <w:r w:rsidR="00F00F5E" w:rsidRPr="00B73473">
        <w:rPr>
          <w:i w:val="0"/>
        </w:rPr>
        <w:t>Distrital</w:t>
      </w:r>
      <w:r w:rsidR="00F00F5E" w:rsidRPr="00B73473">
        <w:rPr>
          <w:i w:val="0"/>
          <w:spacing w:val="40"/>
        </w:rPr>
        <w:t xml:space="preserve"> </w:t>
      </w:r>
      <w:r w:rsidR="00F00F5E" w:rsidRPr="00B73473">
        <w:rPr>
          <w:i w:val="0"/>
        </w:rPr>
        <w:t>evaluará</w:t>
      </w:r>
      <w:r w:rsidR="00F00F5E" w:rsidRPr="00B73473">
        <w:rPr>
          <w:i w:val="0"/>
          <w:spacing w:val="40"/>
        </w:rPr>
        <w:t xml:space="preserve"> </w:t>
      </w:r>
      <w:r w:rsidR="00F00F5E" w:rsidRPr="00B73473">
        <w:rPr>
          <w:i w:val="0"/>
        </w:rPr>
        <w:t>la</w:t>
      </w:r>
      <w:r w:rsidR="00F00F5E" w:rsidRPr="00B73473">
        <w:rPr>
          <w:i w:val="0"/>
          <w:spacing w:val="40"/>
        </w:rPr>
        <w:t xml:space="preserve"> </w:t>
      </w:r>
      <w:r w:rsidR="00F00F5E" w:rsidRPr="00B73473">
        <w:rPr>
          <w:i w:val="0"/>
        </w:rPr>
        <w:t>viabilidad</w:t>
      </w:r>
      <w:r w:rsidRPr="00B73473">
        <w:rPr>
          <w:i w:val="0"/>
        </w:rPr>
        <w:t xml:space="preserve"> </w:t>
      </w:r>
      <w:r w:rsidR="00F00F5E" w:rsidRPr="00B73473">
        <w:rPr>
          <w:i w:val="0"/>
        </w:rPr>
        <w:t>técnica</w:t>
      </w:r>
      <w:r w:rsidR="00F00F5E" w:rsidRPr="00B73473">
        <w:rPr>
          <w:i w:val="0"/>
          <w:spacing w:val="41"/>
        </w:rPr>
        <w:t xml:space="preserve"> </w:t>
      </w:r>
      <w:r w:rsidR="00F00F5E" w:rsidRPr="00B73473">
        <w:rPr>
          <w:i w:val="0"/>
        </w:rPr>
        <w:t>y</w:t>
      </w:r>
      <w:r w:rsidR="00F00F5E" w:rsidRPr="00B73473">
        <w:rPr>
          <w:i w:val="0"/>
          <w:spacing w:val="43"/>
        </w:rPr>
        <w:t xml:space="preserve"> </w:t>
      </w:r>
      <w:r w:rsidR="00F00F5E" w:rsidRPr="00B73473">
        <w:rPr>
          <w:i w:val="0"/>
        </w:rPr>
        <w:t>jurídica</w:t>
      </w:r>
      <w:r w:rsidR="00F00F5E" w:rsidRPr="00B73473">
        <w:rPr>
          <w:i w:val="0"/>
          <w:spacing w:val="43"/>
        </w:rPr>
        <w:t xml:space="preserve"> </w:t>
      </w:r>
      <w:r w:rsidR="00F00F5E" w:rsidRPr="00B73473">
        <w:rPr>
          <w:i w:val="0"/>
        </w:rPr>
        <w:t>de</w:t>
      </w:r>
      <w:r w:rsidR="00F00F5E" w:rsidRPr="00B73473">
        <w:rPr>
          <w:i w:val="0"/>
          <w:spacing w:val="44"/>
        </w:rPr>
        <w:t xml:space="preserve"> </w:t>
      </w:r>
      <w:r w:rsidR="00F00F5E" w:rsidRPr="00B73473">
        <w:rPr>
          <w:i w:val="0"/>
        </w:rPr>
        <w:t>asignar</w:t>
      </w:r>
      <w:r w:rsidR="00F00F5E" w:rsidRPr="00B73473">
        <w:rPr>
          <w:i w:val="0"/>
          <w:spacing w:val="43"/>
        </w:rPr>
        <w:t xml:space="preserve"> </w:t>
      </w:r>
      <w:r w:rsidR="00F00F5E" w:rsidRPr="00B73473">
        <w:rPr>
          <w:i w:val="0"/>
        </w:rPr>
        <w:t>con</w:t>
      </w:r>
      <w:r w:rsidR="00F00F5E" w:rsidRPr="00B73473">
        <w:rPr>
          <w:i w:val="0"/>
          <w:spacing w:val="43"/>
        </w:rPr>
        <w:t xml:space="preserve"> </w:t>
      </w:r>
      <w:r w:rsidR="00F00F5E" w:rsidRPr="00B73473">
        <w:rPr>
          <w:i w:val="0"/>
        </w:rPr>
        <w:t>el</w:t>
      </w:r>
      <w:r w:rsidR="00F00F5E" w:rsidRPr="00B73473">
        <w:rPr>
          <w:i w:val="0"/>
          <w:spacing w:val="43"/>
        </w:rPr>
        <w:t xml:space="preserve"> </w:t>
      </w:r>
      <w:r w:rsidR="00F00F5E" w:rsidRPr="00B73473">
        <w:rPr>
          <w:i w:val="0"/>
        </w:rPr>
        <w:t>nombre</w:t>
      </w:r>
      <w:r w:rsidR="00F00F5E" w:rsidRPr="00B73473">
        <w:rPr>
          <w:i w:val="0"/>
          <w:spacing w:val="44"/>
        </w:rPr>
        <w:t xml:space="preserve"> </w:t>
      </w:r>
      <w:r w:rsidR="00F00F5E" w:rsidRPr="00B73473">
        <w:rPr>
          <w:i w:val="0"/>
        </w:rPr>
        <w:t>de</w:t>
      </w:r>
      <w:r w:rsidR="00F00F5E" w:rsidRPr="00B73473">
        <w:rPr>
          <w:i w:val="0"/>
          <w:spacing w:val="43"/>
        </w:rPr>
        <w:t xml:space="preserve"> </w:t>
      </w:r>
      <w:r w:rsidR="00F00F5E" w:rsidRPr="00B73473">
        <w:rPr>
          <w:i w:val="0"/>
        </w:rPr>
        <w:t>MIGUEL</w:t>
      </w:r>
      <w:r w:rsidR="00F00F5E" w:rsidRPr="00B73473">
        <w:rPr>
          <w:i w:val="0"/>
          <w:spacing w:val="43"/>
        </w:rPr>
        <w:t xml:space="preserve"> </w:t>
      </w:r>
      <w:r w:rsidR="00F00F5E" w:rsidRPr="00B73473">
        <w:rPr>
          <w:i w:val="0"/>
        </w:rPr>
        <w:t>URIBE</w:t>
      </w:r>
      <w:r w:rsidR="00F00F5E" w:rsidRPr="00B73473">
        <w:rPr>
          <w:i w:val="0"/>
          <w:spacing w:val="44"/>
        </w:rPr>
        <w:t xml:space="preserve"> </w:t>
      </w:r>
      <w:r w:rsidR="00F00F5E" w:rsidRPr="00B73473">
        <w:rPr>
          <w:i w:val="0"/>
          <w:spacing w:val="-2"/>
        </w:rPr>
        <w:t>TURBAY</w:t>
      </w:r>
      <w:r w:rsidRPr="00B73473">
        <w:rPr>
          <w:i w:val="0"/>
          <w:spacing w:val="-2"/>
        </w:rPr>
        <w:t xml:space="preserve">, </w:t>
      </w:r>
      <w:r w:rsidR="00F00F5E" w:rsidRPr="00B73473">
        <w:rPr>
          <w:i w:val="0"/>
        </w:rPr>
        <w:t>aquellos</w:t>
      </w:r>
      <w:r w:rsidR="00F00F5E" w:rsidRPr="00B73473">
        <w:rPr>
          <w:i w:val="0"/>
          <w:spacing w:val="40"/>
        </w:rPr>
        <w:t xml:space="preserve"> </w:t>
      </w:r>
      <w:r w:rsidR="00F00F5E" w:rsidRPr="00B73473">
        <w:rPr>
          <w:i w:val="0"/>
        </w:rPr>
        <w:t>equipamientos</w:t>
      </w:r>
      <w:r w:rsidR="00F00F5E" w:rsidRPr="00B73473">
        <w:rPr>
          <w:i w:val="0"/>
          <w:spacing w:val="40"/>
        </w:rPr>
        <w:t xml:space="preserve"> </w:t>
      </w:r>
      <w:r w:rsidR="00F00F5E" w:rsidRPr="00B73473">
        <w:rPr>
          <w:i w:val="0"/>
        </w:rPr>
        <w:t>públicos</w:t>
      </w:r>
      <w:r w:rsidR="00F00F5E" w:rsidRPr="00B73473">
        <w:rPr>
          <w:i w:val="0"/>
          <w:spacing w:val="40"/>
        </w:rPr>
        <w:t xml:space="preserve"> </w:t>
      </w:r>
      <w:r w:rsidR="00F00F5E" w:rsidRPr="00B73473">
        <w:rPr>
          <w:i w:val="0"/>
        </w:rPr>
        <w:t>que</w:t>
      </w:r>
      <w:r w:rsidR="00F00F5E" w:rsidRPr="00B73473">
        <w:rPr>
          <w:i w:val="0"/>
          <w:spacing w:val="40"/>
        </w:rPr>
        <w:t xml:space="preserve"> </w:t>
      </w:r>
      <w:r w:rsidR="00F00F5E" w:rsidRPr="00B73473">
        <w:rPr>
          <w:i w:val="0"/>
        </w:rPr>
        <w:t>sean</w:t>
      </w:r>
      <w:r w:rsidR="00F00F5E" w:rsidRPr="00B73473">
        <w:rPr>
          <w:i w:val="0"/>
          <w:spacing w:val="40"/>
        </w:rPr>
        <w:t xml:space="preserve"> </w:t>
      </w:r>
      <w:r w:rsidR="00F00F5E" w:rsidRPr="00B73473">
        <w:rPr>
          <w:i w:val="0"/>
        </w:rPr>
        <w:t>construidos,</w:t>
      </w:r>
      <w:r w:rsidR="00F00F5E" w:rsidRPr="00B73473">
        <w:rPr>
          <w:i w:val="0"/>
          <w:spacing w:val="40"/>
        </w:rPr>
        <w:t xml:space="preserve"> </w:t>
      </w:r>
      <w:r w:rsidR="00F00F5E" w:rsidRPr="00B73473">
        <w:rPr>
          <w:i w:val="0"/>
        </w:rPr>
        <w:t>administrados</w:t>
      </w:r>
      <w:r w:rsidR="00F00F5E" w:rsidRPr="00B73473">
        <w:rPr>
          <w:i w:val="0"/>
          <w:spacing w:val="40"/>
        </w:rPr>
        <w:t xml:space="preserve"> </w:t>
      </w:r>
      <w:r w:rsidR="00F00F5E" w:rsidRPr="00B73473">
        <w:rPr>
          <w:i w:val="0"/>
        </w:rPr>
        <w:t>y/o explotados en cabeza de terceros, bajo la figura de contratos de concesión.</w:t>
      </w:r>
    </w:p>
    <w:p w14:paraId="62935A38" w14:textId="77777777" w:rsidR="00B73473" w:rsidRDefault="00B73473" w:rsidP="00E82EC7">
      <w:pPr>
        <w:spacing w:after="160" w:line="259" w:lineRule="auto"/>
        <w:jc w:val="both"/>
        <w:rPr>
          <w:color w:val="333333"/>
          <w:shd w:val="clear" w:color="auto" w:fill="FFFFFF"/>
        </w:rPr>
      </w:pPr>
    </w:p>
    <w:p w14:paraId="2EE37A5C" w14:textId="382AF204" w:rsidR="00E82EC7" w:rsidRPr="00B73473" w:rsidRDefault="00E82EC7" w:rsidP="00E82EC7">
      <w:pPr>
        <w:spacing w:after="160" w:line="259" w:lineRule="auto"/>
        <w:jc w:val="both"/>
        <w:rPr>
          <w:color w:val="333333"/>
          <w:shd w:val="clear" w:color="auto" w:fill="FFFFFF"/>
        </w:rPr>
      </w:pPr>
      <w:r w:rsidRPr="00B73473">
        <w:rPr>
          <w:b/>
          <w:bCs/>
          <w:color w:val="333333"/>
          <w:shd w:val="clear" w:color="auto" w:fill="FFFFFF"/>
        </w:rPr>
        <w:t>ARTÍCULO 14</w:t>
      </w:r>
      <w:r w:rsidR="00921A50" w:rsidRPr="00B73473">
        <w:rPr>
          <w:b/>
          <w:bCs/>
          <w:color w:val="333333"/>
          <w:shd w:val="clear" w:color="auto" w:fill="FFFFFF"/>
        </w:rPr>
        <w:t>.-</w:t>
      </w:r>
      <w:r w:rsidRPr="00B73473">
        <w:rPr>
          <w:color w:val="333333"/>
          <w:shd w:val="clear" w:color="auto" w:fill="FFFFFF"/>
        </w:rPr>
        <w:t xml:space="preserve"> Declárase día cívico el 11 de agosto de cada año en Bogotá, en honor a la memoria de Miguel Uribe Turbay.</w:t>
      </w:r>
    </w:p>
    <w:p w14:paraId="2A2DD343" w14:textId="63D89DA6" w:rsidR="00F00F5E" w:rsidRPr="00B73473" w:rsidRDefault="00E82EC7" w:rsidP="00F00F5E">
      <w:pPr>
        <w:jc w:val="both"/>
        <w:rPr>
          <w:color w:val="333333"/>
          <w:shd w:val="clear" w:color="auto" w:fill="FFFFFF"/>
        </w:rPr>
      </w:pPr>
      <w:r w:rsidRPr="00B73473">
        <w:rPr>
          <w:b/>
          <w:bCs/>
          <w:color w:val="333333"/>
          <w:shd w:val="clear" w:color="auto" w:fill="FFFFFF"/>
        </w:rPr>
        <w:t>ARTÍCULO 15</w:t>
      </w:r>
      <w:r w:rsidR="00921A50" w:rsidRPr="00B73473">
        <w:rPr>
          <w:bCs/>
          <w:color w:val="333333"/>
          <w:shd w:val="clear" w:color="auto" w:fill="FFFFFF"/>
        </w:rPr>
        <w:t>.-</w:t>
      </w:r>
      <w:r w:rsidR="00F00F5E" w:rsidRPr="00B73473">
        <w:t xml:space="preserve"> La Administración Distrital, en el marco de sus competencias, propenderá</w:t>
      </w:r>
      <w:r w:rsidR="00F00F5E" w:rsidRPr="00B73473">
        <w:rPr>
          <w:spacing w:val="-7"/>
        </w:rPr>
        <w:t xml:space="preserve"> </w:t>
      </w:r>
      <w:r w:rsidR="00F00F5E" w:rsidRPr="00B73473">
        <w:t>por</w:t>
      </w:r>
      <w:r w:rsidR="00F00F5E" w:rsidRPr="00B73473">
        <w:rPr>
          <w:spacing w:val="-7"/>
        </w:rPr>
        <w:t xml:space="preserve"> </w:t>
      </w:r>
      <w:r w:rsidR="00F00F5E" w:rsidRPr="00B73473">
        <w:t>la</w:t>
      </w:r>
      <w:r w:rsidR="00F00F5E" w:rsidRPr="00B73473">
        <w:rPr>
          <w:spacing w:val="-7"/>
        </w:rPr>
        <w:t xml:space="preserve"> </w:t>
      </w:r>
      <w:r w:rsidR="00F00F5E" w:rsidRPr="00B73473">
        <w:t>realización</w:t>
      </w:r>
      <w:r w:rsidR="00F00F5E" w:rsidRPr="00B73473">
        <w:rPr>
          <w:spacing w:val="-7"/>
        </w:rPr>
        <w:t xml:space="preserve"> </w:t>
      </w:r>
      <w:r w:rsidR="00F00F5E" w:rsidRPr="00B73473">
        <w:t>anual</w:t>
      </w:r>
      <w:r w:rsidR="00F00F5E" w:rsidRPr="00B73473">
        <w:rPr>
          <w:spacing w:val="-7"/>
        </w:rPr>
        <w:t xml:space="preserve"> </w:t>
      </w:r>
      <w:r w:rsidR="00F00F5E" w:rsidRPr="00B73473">
        <w:t>del</w:t>
      </w:r>
      <w:r w:rsidR="00F00F5E" w:rsidRPr="00B73473">
        <w:rPr>
          <w:spacing w:val="-7"/>
        </w:rPr>
        <w:t xml:space="preserve"> </w:t>
      </w:r>
      <w:r w:rsidR="00F00F5E" w:rsidRPr="00B73473">
        <w:t>conjunto</w:t>
      </w:r>
      <w:r w:rsidR="00F00F5E" w:rsidRPr="00B73473">
        <w:rPr>
          <w:spacing w:val="-7"/>
        </w:rPr>
        <w:t xml:space="preserve"> </w:t>
      </w:r>
      <w:r w:rsidR="00F00F5E" w:rsidRPr="00B73473">
        <w:t>de</w:t>
      </w:r>
      <w:r w:rsidR="00F00F5E" w:rsidRPr="00B73473">
        <w:rPr>
          <w:spacing w:val="-7"/>
        </w:rPr>
        <w:t xml:space="preserve"> </w:t>
      </w:r>
      <w:r w:rsidR="00F00F5E" w:rsidRPr="00B73473">
        <w:t>actividades</w:t>
      </w:r>
      <w:r w:rsidR="00F00F5E" w:rsidRPr="00B73473">
        <w:rPr>
          <w:spacing w:val="-7"/>
        </w:rPr>
        <w:t xml:space="preserve"> </w:t>
      </w:r>
      <w:r w:rsidR="00F00F5E" w:rsidRPr="00B73473">
        <w:t>que</w:t>
      </w:r>
      <w:r w:rsidR="00F00F5E" w:rsidRPr="00B73473">
        <w:rPr>
          <w:spacing w:val="-7"/>
        </w:rPr>
        <w:t xml:space="preserve"> </w:t>
      </w:r>
      <w:r w:rsidR="00F00F5E" w:rsidRPr="00B73473">
        <w:t>hacen</w:t>
      </w:r>
      <w:r w:rsidR="00F00F5E" w:rsidRPr="00B73473">
        <w:rPr>
          <w:spacing w:val="-7"/>
        </w:rPr>
        <w:t xml:space="preserve"> </w:t>
      </w:r>
      <w:r w:rsidR="00F00F5E" w:rsidRPr="00B73473">
        <w:t>parte</w:t>
      </w:r>
      <w:r w:rsidR="00F00F5E" w:rsidRPr="00B73473">
        <w:rPr>
          <w:spacing w:val="-7"/>
        </w:rPr>
        <w:t xml:space="preserve"> </w:t>
      </w:r>
      <w:r w:rsidR="00F00F5E" w:rsidRPr="00B73473">
        <w:t>de</w:t>
      </w:r>
      <w:r w:rsidR="00F00F5E" w:rsidRPr="00B73473">
        <w:rPr>
          <w:spacing w:val="-7"/>
        </w:rPr>
        <w:t xml:space="preserve"> </w:t>
      </w:r>
      <w:r w:rsidR="00F00F5E" w:rsidRPr="00B73473">
        <w:t>la “CAMINATA DE LA SOLIDARIDAD”, dentro de las cuales estará la media maratón MIGUEL URIBE TURBAY.</w:t>
      </w:r>
    </w:p>
    <w:p w14:paraId="3B0E6EA2" w14:textId="77777777" w:rsidR="00F00F5E" w:rsidRPr="00B73473" w:rsidRDefault="00F00F5E" w:rsidP="00F00F5E">
      <w:pPr>
        <w:pStyle w:val="Textoindependiente"/>
        <w:spacing w:before="274"/>
        <w:ind w:left="39" w:right="19"/>
        <w:jc w:val="both"/>
        <w:rPr>
          <w:i w:val="0"/>
        </w:rPr>
      </w:pPr>
      <w:r w:rsidRPr="00B73473">
        <w:rPr>
          <w:i w:val="0"/>
        </w:rPr>
        <w:t>Lo anterior se adelantará en coordinación con las entidades públicas, privadas y sociales que tradicionalmente participan en este evento, procurando salvaguardar su carácter</w:t>
      </w:r>
      <w:r w:rsidRPr="00B73473">
        <w:rPr>
          <w:i w:val="0"/>
          <w:spacing w:val="-6"/>
        </w:rPr>
        <w:t xml:space="preserve"> </w:t>
      </w:r>
      <w:r w:rsidRPr="00B73473">
        <w:rPr>
          <w:i w:val="0"/>
        </w:rPr>
        <w:t>cultural,</w:t>
      </w:r>
      <w:r w:rsidRPr="00B73473">
        <w:rPr>
          <w:i w:val="0"/>
          <w:spacing w:val="-6"/>
        </w:rPr>
        <w:t xml:space="preserve"> </w:t>
      </w:r>
      <w:r w:rsidRPr="00B73473">
        <w:rPr>
          <w:i w:val="0"/>
        </w:rPr>
        <w:t>recreativo</w:t>
      </w:r>
      <w:r w:rsidRPr="00B73473">
        <w:rPr>
          <w:i w:val="0"/>
          <w:spacing w:val="-6"/>
        </w:rPr>
        <w:t xml:space="preserve"> </w:t>
      </w:r>
      <w:r w:rsidRPr="00B73473">
        <w:rPr>
          <w:i w:val="0"/>
        </w:rPr>
        <w:t>y</w:t>
      </w:r>
      <w:r w:rsidRPr="00B73473">
        <w:rPr>
          <w:i w:val="0"/>
          <w:spacing w:val="-6"/>
        </w:rPr>
        <w:t xml:space="preserve"> </w:t>
      </w:r>
      <w:r w:rsidRPr="00B73473">
        <w:rPr>
          <w:i w:val="0"/>
        </w:rPr>
        <w:t>de</w:t>
      </w:r>
      <w:r w:rsidRPr="00B73473">
        <w:rPr>
          <w:i w:val="0"/>
          <w:spacing w:val="-6"/>
        </w:rPr>
        <w:t xml:space="preserve"> </w:t>
      </w:r>
      <w:r w:rsidRPr="00B73473">
        <w:rPr>
          <w:i w:val="0"/>
        </w:rPr>
        <w:t>integración</w:t>
      </w:r>
      <w:r w:rsidRPr="00B73473">
        <w:rPr>
          <w:i w:val="0"/>
          <w:spacing w:val="-6"/>
        </w:rPr>
        <w:t xml:space="preserve"> </w:t>
      </w:r>
      <w:r w:rsidRPr="00B73473">
        <w:rPr>
          <w:i w:val="0"/>
        </w:rPr>
        <w:t>ciudadana.</w:t>
      </w:r>
      <w:r w:rsidRPr="00B73473">
        <w:rPr>
          <w:i w:val="0"/>
          <w:spacing w:val="-6"/>
        </w:rPr>
        <w:t xml:space="preserve"> </w:t>
      </w:r>
      <w:r w:rsidRPr="00B73473">
        <w:rPr>
          <w:i w:val="0"/>
        </w:rPr>
        <w:t>En</w:t>
      </w:r>
      <w:r w:rsidRPr="00B73473">
        <w:rPr>
          <w:i w:val="0"/>
          <w:spacing w:val="-6"/>
        </w:rPr>
        <w:t xml:space="preserve"> </w:t>
      </w:r>
      <w:r w:rsidRPr="00B73473">
        <w:rPr>
          <w:i w:val="0"/>
        </w:rPr>
        <w:t>todo</w:t>
      </w:r>
      <w:r w:rsidRPr="00B73473">
        <w:rPr>
          <w:i w:val="0"/>
          <w:spacing w:val="-6"/>
        </w:rPr>
        <w:t xml:space="preserve"> </w:t>
      </w:r>
      <w:r w:rsidRPr="00B73473">
        <w:rPr>
          <w:i w:val="0"/>
        </w:rPr>
        <w:t>caso,</w:t>
      </w:r>
      <w:r w:rsidRPr="00B73473">
        <w:rPr>
          <w:i w:val="0"/>
          <w:spacing w:val="-6"/>
        </w:rPr>
        <w:t xml:space="preserve"> </w:t>
      </w:r>
      <w:r w:rsidRPr="00B73473">
        <w:rPr>
          <w:i w:val="0"/>
        </w:rPr>
        <w:t>la</w:t>
      </w:r>
      <w:r w:rsidRPr="00B73473">
        <w:rPr>
          <w:i w:val="0"/>
          <w:spacing w:val="-6"/>
        </w:rPr>
        <w:t xml:space="preserve"> </w:t>
      </w:r>
      <w:r w:rsidRPr="00B73473">
        <w:rPr>
          <w:i w:val="0"/>
        </w:rPr>
        <w:t>ejecución</w:t>
      </w:r>
      <w:r w:rsidRPr="00B73473">
        <w:rPr>
          <w:i w:val="0"/>
          <w:spacing w:val="-6"/>
        </w:rPr>
        <w:t xml:space="preserve"> </w:t>
      </w:r>
      <w:r w:rsidRPr="00B73473">
        <w:rPr>
          <w:i w:val="0"/>
        </w:rPr>
        <w:t>de lo</w:t>
      </w:r>
      <w:r w:rsidRPr="00B73473">
        <w:rPr>
          <w:i w:val="0"/>
          <w:spacing w:val="-4"/>
        </w:rPr>
        <w:t xml:space="preserve"> </w:t>
      </w:r>
      <w:r w:rsidRPr="00B73473">
        <w:rPr>
          <w:i w:val="0"/>
        </w:rPr>
        <w:t>aquí</w:t>
      </w:r>
      <w:r w:rsidRPr="00B73473">
        <w:rPr>
          <w:i w:val="0"/>
          <w:spacing w:val="-4"/>
        </w:rPr>
        <w:t xml:space="preserve"> </w:t>
      </w:r>
      <w:r w:rsidRPr="00B73473">
        <w:rPr>
          <w:i w:val="0"/>
        </w:rPr>
        <w:t>dispuesto</w:t>
      </w:r>
      <w:r w:rsidRPr="00B73473">
        <w:rPr>
          <w:i w:val="0"/>
          <w:spacing w:val="-4"/>
        </w:rPr>
        <w:t xml:space="preserve"> </w:t>
      </w:r>
      <w:r w:rsidRPr="00B73473">
        <w:rPr>
          <w:i w:val="0"/>
        </w:rPr>
        <w:t>se</w:t>
      </w:r>
      <w:r w:rsidRPr="00B73473">
        <w:rPr>
          <w:i w:val="0"/>
          <w:spacing w:val="-4"/>
        </w:rPr>
        <w:t xml:space="preserve"> </w:t>
      </w:r>
      <w:r w:rsidRPr="00B73473">
        <w:rPr>
          <w:i w:val="0"/>
        </w:rPr>
        <w:t>sujetará</w:t>
      </w:r>
      <w:r w:rsidRPr="00B73473">
        <w:rPr>
          <w:i w:val="0"/>
          <w:spacing w:val="-4"/>
        </w:rPr>
        <w:t xml:space="preserve"> </w:t>
      </w:r>
      <w:r w:rsidRPr="00B73473">
        <w:rPr>
          <w:i w:val="0"/>
        </w:rPr>
        <w:t>a</w:t>
      </w:r>
      <w:r w:rsidRPr="00B73473">
        <w:rPr>
          <w:i w:val="0"/>
          <w:spacing w:val="-4"/>
        </w:rPr>
        <w:t xml:space="preserve"> </w:t>
      </w:r>
      <w:r w:rsidRPr="00B73473">
        <w:rPr>
          <w:i w:val="0"/>
        </w:rPr>
        <w:t>la</w:t>
      </w:r>
      <w:r w:rsidRPr="00B73473">
        <w:rPr>
          <w:i w:val="0"/>
          <w:spacing w:val="-4"/>
        </w:rPr>
        <w:t xml:space="preserve"> </w:t>
      </w:r>
      <w:r w:rsidRPr="00B73473">
        <w:rPr>
          <w:i w:val="0"/>
        </w:rPr>
        <w:t>planeación</w:t>
      </w:r>
      <w:r w:rsidRPr="00B73473">
        <w:rPr>
          <w:i w:val="0"/>
          <w:spacing w:val="-4"/>
        </w:rPr>
        <w:t xml:space="preserve"> </w:t>
      </w:r>
      <w:r w:rsidRPr="00B73473">
        <w:rPr>
          <w:i w:val="0"/>
        </w:rPr>
        <w:t>distrital</w:t>
      </w:r>
      <w:r w:rsidRPr="00B73473">
        <w:rPr>
          <w:i w:val="0"/>
          <w:spacing w:val="-4"/>
        </w:rPr>
        <w:t xml:space="preserve"> </w:t>
      </w:r>
      <w:r w:rsidRPr="00B73473">
        <w:rPr>
          <w:i w:val="0"/>
        </w:rPr>
        <w:t>y</w:t>
      </w:r>
      <w:r w:rsidRPr="00B73473">
        <w:rPr>
          <w:i w:val="0"/>
          <w:spacing w:val="-4"/>
        </w:rPr>
        <w:t xml:space="preserve"> </w:t>
      </w:r>
      <w:r w:rsidRPr="00B73473">
        <w:rPr>
          <w:i w:val="0"/>
        </w:rPr>
        <w:t>a</w:t>
      </w:r>
      <w:r w:rsidRPr="00B73473">
        <w:rPr>
          <w:i w:val="0"/>
          <w:spacing w:val="-4"/>
        </w:rPr>
        <w:t xml:space="preserve"> </w:t>
      </w:r>
      <w:r w:rsidRPr="00B73473">
        <w:rPr>
          <w:i w:val="0"/>
        </w:rPr>
        <w:t>la</w:t>
      </w:r>
      <w:r w:rsidRPr="00B73473">
        <w:rPr>
          <w:i w:val="0"/>
          <w:spacing w:val="-4"/>
        </w:rPr>
        <w:t xml:space="preserve"> </w:t>
      </w:r>
      <w:r w:rsidRPr="00B73473">
        <w:rPr>
          <w:i w:val="0"/>
        </w:rPr>
        <w:t>normatividad</w:t>
      </w:r>
      <w:r w:rsidRPr="00B73473">
        <w:rPr>
          <w:i w:val="0"/>
          <w:spacing w:val="-4"/>
        </w:rPr>
        <w:t xml:space="preserve"> </w:t>
      </w:r>
      <w:r w:rsidRPr="00B73473">
        <w:rPr>
          <w:i w:val="0"/>
        </w:rPr>
        <w:t xml:space="preserve">presupuestal </w:t>
      </w:r>
      <w:r w:rsidRPr="00B73473">
        <w:rPr>
          <w:i w:val="0"/>
          <w:spacing w:val="-2"/>
        </w:rPr>
        <w:t>aplicable.</w:t>
      </w:r>
    </w:p>
    <w:p w14:paraId="33B706A8" w14:textId="77777777" w:rsidR="00F00F5E" w:rsidRPr="00B73473" w:rsidRDefault="00F00F5E" w:rsidP="00F00F5E">
      <w:pPr>
        <w:pStyle w:val="Textoindependiente"/>
        <w:jc w:val="both"/>
        <w:rPr>
          <w:i w:val="0"/>
        </w:rPr>
      </w:pPr>
    </w:p>
    <w:p w14:paraId="0F8731A7" w14:textId="77777777" w:rsidR="00F00F5E" w:rsidRPr="00B73473" w:rsidRDefault="00F00F5E" w:rsidP="00F00F5E">
      <w:pPr>
        <w:pStyle w:val="Textoindependiente"/>
        <w:spacing w:line="242" w:lineRule="auto"/>
        <w:ind w:left="39" w:right="20"/>
        <w:jc w:val="both"/>
        <w:rPr>
          <w:i w:val="0"/>
        </w:rPr>
      </w:pPr>
      <w:r w:rsidRPr="00B73473">
        <w:rPr>
          <w:i w:val="0"/>
        </w:rPr>
        <w:t>Parágrafo.</w:t>
      </w:r>
      <w:r w:rsidRPr="00B73473">
        <w:rPr>
          <w:i w:val="0"/>
          <w:spacing w:val="-17"/>
        </w:rPr>
        <w:t xml:space="preserve"> </w:t>
      </w:r>
      <w:r w:rsidRPr="00B73473">
        <w:rPr>
          <w:i w:val="0"/>
        </w:rPr>
        <w:t>La</w:t>
      </w:r>
      <w:r w:rsidRPr="00B73473">
        <w:rPr>
          <w:i w:val="0"/>
          <w:spacing w:val="-17"/>
        </w:rPr>
        <w:t xml:space="preserve"> </w:t>
      </w:r>
      <w:r w:rsidRPr="00B73473">
        <w:rPr>
          <w:i w:val="0"/>
        </w:rPr>
        <w:t>caminata</w:t>
      </w:r>
      <w:r w:rsidRPr="00B73473">
        <w:rPr>
          <w:i w:val="0"/>
          <w:spacing w:val="-16"/>
        </w:rPr>
        <w:t xml:space="preserve"> </w:t>
      </w:r>
      <w:r w:rsidRPr="00B73473">
        <w:rPr>
          <w:i w:val="0"/>
        </w:rPr>
        <w:t>de</w:t>
      </w:r>
      <w:r w:rsidRPr="00B73473">
        <w:rPr>
          <w:i w:val="0"/>
          <w:spacing w:val="-17"/>
        </w:rPr>
        <w:t xml:space="preserve"> </w:t>
      </w:r>
      <w:r w:rsidRPr="00B73473">
        <w:rPr>
          <w:i w:val="0"/>
        </w:rPr>
        <w:t>la</w:t>
      </w:r>
      <w:r w:rsidRPr="00B73473">
        <w:rPr>
          <w:i w:val="0"/>
          <w:spacing w:val="-17"/>
        </w:rPr>
        <w:t xml:space="preserve"> </w:t>
      </w:r>
      <w:r w:rsidRPr="00B73473">
        <w:rPr>
          <w:i w:val="0"/>
        </w:rPr>
        <w:t>solidaridad</w:t>
      </w:r>
      <w:r w:rsidRPr="00B73473">
        <w:rPr>
          <w:i w:val="0"/>
          <w:spacing w:val="-17"/>
        </w:rPr>
        <w:t xml:space="preserve"> </w:t>
      </w:r>
      <w:r w:rsidRPr="00B73473">
        <w:rPr>
          <w:i w:val="0"/>
        </w:rPr>
        <w:t>y</w:t>
      </w:r>
      <w:r w:rsidRPr="00B73473">
        <w:rPr>
          <w:i w:val="0"/>
          <w:spacing w:val="-16"/>
        </w:rPr>
        <w:t xml:space="preserve"> </w:t>
      </w:r>
      <w:r w:rsidRPr="00B73473">
        <w:rPr>
          <w:i w:val="0"/>
        </w:rPr>
        <w:t>la</w:t>
      </w:r>
      <w:r w:rsidRPr="00B73473">
        <w:rPr>
          <w:i w:val="0"/>
          <w:spacing w:val="-17"/>
        </w:rPr>
        <w:t xml:space="preserve"> </w:t>
      </w:r>
      <w:r w:rsidRPr="00B73473">
        <w:rPr>
          <w:i w:val="0"/>
        </w:rPr>
        <w:t>media</w:t>
      </w:r>
      <w:r w:rsidRPr="00B73473">
        <w:rPr>
          <w:i w:val="0"/>
          <w:spacing w:val="-17"/>
        </w:rPr>
        <w:t xml:space="preserve"> </w:t>
      </w:r>
      <w:r w:rsidRPr="00B73473">
        <w:rPr>
          <w:i w:val="0"/>
        </w:rPr>
        <w:t>maratón</w:t>
      </w:r>
      <w:r w:rsidRPr="00B73473">
        <w:rPr>
          <w:i w:val="0"/>
          <w:spacing w:val="-16"/>
        </w:rPr>
        <w:t xml:space="preserve"> </w:t>
      </w:r>
      <w:r w:rsidRPr="00B73473">
        <w:rPr>
          <w:i w:val="0"/>
        </w:rPr>
        <w:t>MIGUEL</w:t>
      </w:r>
      <w:r w:rsidRPr="00B73473">
        <w:rPr>
          <w:i w:val="0"/>
          <w:spacing w:val="-17"/>
        </w:rPr>
        <w:t xml:space="preserve"> </w:t>
      </w:r>
      <w:r w:rsidRPr="00B73473">
        <w:rPr>
          <w:i w:val="0"/>
        </w:rPr>
        <w:t>URIBE</w:t>
      </w:r>
      <w:r w:rsidRPr="00B73473">
        <w:rPr>
          <w:i w:val="0"/>
          <w:spacing w:val="-17"/>
        </w:rPr>
        <w:t xml:space="preserve"> </w:t>
      </w:r>
      <w:r w:rsidRPr="00B73473">
        <w:rPr>
          <w:i w:val="0"/>
        </w:rPr>
        <w:t>TURBAY podrán ser incluidas dentro del marco del Festival de Verano.</w:t>
      </w:r>
    </w:p>
    <w:p w14:paraId="2DBFF2BD" w14:textId="08E2EBA3" w:rsidR="00E82EC7" w:rsidRPr="00B73473" w:rsidRDefault="00E82EC7" w:rsidP="00E82EC7">
      <w:pPr>
        <w:jc w:val="both"/>
      </w:pPr>
    </w:p>
    <w:p w14:paraId="37D017D9" w14:textId="612720F3" w:rsidR="00E82EC7" w:rsidRPr="00B73473" w:rsidRDefault="00E82EC7" w:rsidP="00E82EC7">
      <w:pPr>
        <w:jc w:val="both"/>
      </w:pPr>
      <w:r w:rsidRPr="00B73473">
        <w:rPr>
          <w:b/>
          <w:bCs/>
          <w:color w:val="333333"/>
          <w:shd w:val="clear" w:color="auto" w:fill="FFFFFF"/>
        </w:rPr>
        <w:t>ARTÍCULO 16</w:t>
      </w:r>
      <w:r w:rsidR="00921A50" w:rsidRPr="00B73473">
        <w:rPr>
          <w:b/>
          <w:bCs/>
          <w:color w:val="333333"/>
          <w:shd w:val="clear" w:color="auto" w:fill="FFFFFF"/>
        </w:rPr>
        <w:t>.-</w:t>
      </w:r>
      <w:r w:rsidRPr="00B73473">
        <w:rPr>
          <w:b/>
          <w:bCs/>
          <w:color w:val="333333"/>
          <w:shd w:val="clear" w:color="auto" w:fill="FFFFFF"/>
        </w:rPr>
        <w:t xml:space="preserve"> </w:t>
      </w:r>
      <w:r w:rsidRPr="00B73473">
        <w:t>La Administración Distrital, en el marco de sus competencias y en coordinación con los familiares, promoverá las gestiones necesarias para que los restos del expresidente Julio César Turbay Ayala puedan reposar en el Cementerio Central junto a los de Miguel Uribe Turbay, de acuerdo con la normatividad legal vigente.</w:t>
      </w:r>
    </w:p>
    <w:p w14:paraId="452FBBD8" w14:textId="77777777" w:rsidR="00E82EC7" w:rsidRPr="00B73473" w:rsidRDefault="00E82EC7" w:rsidP="00E82EC7">
      <w:pPr>
        <w:spacing w:after="160" w:line="259" w:lineRule="auto"/>
        <w:jc w:val="both"/>
        <w:rPr>
          <w:b/>
        </w:rPr>
      </w:pPr>
    </w:p>
    <w:p w14:paraId="53462968" w14:textId="501A6C50" w:rsidR="00E82EC7" w:rsidRPr="00B73473" w:rsidRDefault="00E82EC7" w:rsidP="00E82EC7">
      <w:pPr>
        <w:spacing w:after="160" w:line="259" w:lineRule="auto"/>
        <w:jc w:val="both"/>
      </w:pPr>
      <w:r w:rsidRPr="00B73473">
        <w:rPr>
          <w:b/>
        </w:rPr>
        <w:t>ARTÍCULO 17</w:t>
      </w:r>
      <w:r w:rsidR="000F1F8E" w:rsidRPr="00B73473">
        <w:rPr>
          <w:b/>
        </w:rPr>
        <w:t>.-</w:t>
      </w:r>
      <w:r w:rsidRPr="00B73473">
        <w:rPr>
          <w:b/>
        </w:rPr>
        <w:t xml:space="preserve"> </w:t>
      </w:r>
      <w:r w:rsidRPr="00B73473">
        <w:t>El presente Acuerdo rige a partir de la fecha de su publicación.</w:t>
      </w:r>
    </w:p>
    <w:p w14:paraId="20BA0D5C" w14:textId="1C9F432A" w:rsidR="006A4B4C" w:rsidRPr="00B73473" w:rsidRDefault="006A4B4C" w:rsidP="00E82EC7">
      <w:pPr>
        <w:spacing w:after="160" w:line="259" w:lineRule="auto"/>
        <w:jc w:val="both"/>
      </w:pPr>
    </w:p>
    <w:p w14:paraId="24E05356" w14:textId="092FC6EC" w:rsidR="006A4B4C" w:rsidRPr="00B73473" w:rsidRDefault="006A4B4C" w:rsidP="006A4B4C">
      <w:pPr>
        <w:spacing w:after="160" w:line="259" w:lineRule="auto"/>
        <w:jc w:val="center"/>
        <w:rPr>
          <w:b/>
          <w:color w:val="FF0000"/>
        </w:rPr>
      </w:pPr>
      <w:r w:rsidRPr="00B73473">
        <w:rPr>
          <w:b/>
        </w:rPr>
        <w:t>COMUNÍQUESE Y CÚMPLASE</w:t>
      </w:r>
    </w:p>
    <w:p w14:paraId="6C83FE21" w14:textId="1D79BF0A" w:rsidR="00D256DD" w:rsidRPr="001B3C55" w:rsidRDefault="00D256DD" w:rsidP="000E6EFF">
      <w:pPr>
        <w:spacing w:after="160" w:line="259" w:lineRule="auto"/>
        <w:jc w:val="both"/>
        <w:rPr>
          <w:color w:val="FF0000"/>
          <w:sz w:val="22"/>
          <w:szCs w:val="22"/>
        </w:rPr>
      </w:pPr>
    </w:p>
    <w:p w14:paraId="4841AF14" w14:textId="49F8FD38" w:rsidR="00D256DD" w:rsidRPr="001B3C55" w:rsidRDefault="00D256DD" w:rsidP="00D256DD">
      <w:pPr>
        <w:rPr>
          <w:color w:val="FF0000"/>
          <w:sz w:val="22"/>
          <w:szCs w:val="22"/>
        </w:rPr>
      </w:pPr>
      <w:bookmarkStart w:id="0" w:name="_GoBack"/>
      <w:bookmarkEnd w:id="0"/>
    </w:p>
    <w:p w14:paraId="443CA753" w14:textId="77777777" w:rsidR="00D256DD" w:rsidRPr="001B3C55" w:rsidRDefault="00D256DD" w:rsidP="000E6EFF">
      <w:pPr>
        <w:jc w:val="both"/>
        <w:rPr>
          <w:color w:val="FF0000"/>
          <w:sz w:val="22"/>
          <w:szCs w:val="22"/>
        </w:rPr>
      </w:pPr>
    </w:p>
    <w:sectPr w:rsidR="00D256DD" w:rsidRPr="001B3C55">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PSMT"/>
    <w:panose1 w:val="02020603050405020304"/>
    <w:charset w:val="00"/>
    <w:family w:val="roman"/>
    <w:pitch w:val="variable"/>
    <w:sig w:usb0="E0002AFF" w:usb1="C0007843" w:usb2="00000009" w:usb3="00000000" w:csb0="000001FF" w:csb1="00000000"/>
  </w:font>
  <w:font w:name="Arial">
    <w:altName w:val="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altName w:val="Arial"/>
    <w:charset w:val="00"/>
    <w:family w:val="swiss"/>
    <w:pitch w:val="variable"/>
    <w:sig w:usb0="00000001" w:usb1="00000003" w:usb2="00000000" w:usb3="00000000" w:csb0="0000019F" w:csb1="00000000"/>
  </w:font>
  <w:font w:name="Aptos Display">
    <w:altName w:val="Arial"/>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C84272"/>
    <w:multiLevelType w:val="hybridMultilevel"/>
    <w:tmpl w:val="9BAA4F14"/>
    <w:lvl w:ilvl="0" w:tplc="080A0015">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60834836"/>
    <w:multiLevelType w:val="hybridMultilevel"/>
    <w:tmpl w:val="B088BF84"/>
    <w:lvl w:ilvl="0" w:tplc="3B66189E">
      <w:start w:val="2015"/>
      <w:numFmt w:val="bullet"/>
      <w:lvlText w:val="-"/>
      <w:lvlJc w:val="left"/>
      <w:pPr>
        <w:ind w:left="720" w:hanging="360"/>
      </w:pPr>
      <w:rPr>
        <w:rFonts w:ascii="Arial" w:eastAsia="Arial" w:hAnsi="Arial" w:cs="Arial"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650123C4"/>
    <w:multiLevelType w:val="hybridMultilevel"/>
    <w:tmpl w:val="A6B87E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72B44543"/>
    <w:multiLevelType w:val="hybridMultilevel"/>
    <w:tmpl w:val="A01A85FA"/>
    <w:lvl w:ilvl="0" w:tplc="C67C3E48">
      <w:start w:val="1"/>
      <w:numFmt w:val="lowerLetter"/>
      <w:lvlText w:val="%1."/>
      <w:lvlJc w:val="left"/>
      <w:pPr>
        <w:ind w:left="1080" w:hanging="360"/>
      </w:pPr>
      <w:rPr>
        <w:rFonts w:hint="default"/>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4" w15:restartNumberingAfterBreak="0">
    <w:nsid w:val="7FF243C1"/>
    <w:multiLevelType w:val="hybridMultilevel"/>
    <w:tmpl w:val="287EBA12"/>
    <w:lvl w:ilvl="0" w:tplc="D06EB8A2">
      <w:start w:val="1"/>
      <w:numFmt w:val="upperLetter"/>
      <w:lvlText w:val="%1."/>
      <w:lvlJc w:val="left"/>
      <w:pPr>
        <w:ind w:left="758" w:hanging="294"/>
        <w:jc w:val="left"/>
      </w:pPr>
      <w:rPr>
        <w:rFonts w:ascii="Arial" w:eastAsia="Arial" w:hAnsi="Arial" w:cs="Arial" w:hint="default"/>
        <w:b w:val="0"/>
        <w:bCs w:val="0"/>
        <w:i/>
        <w:iCs/>
        <w:spacing w:val="0"/>
        <w:w w:val="100"/>
        <w:sz w:val="24"/>
        <w:szCs w:val="24"/>
        <w:lang w:val="es-ES" w:eastAsia="en-US" w:bidi="ar-SA"/>
      </w:rPr>
    </w:lvl>
    <w:lvl w:ilvl="1" w:tplc="A4CE09A6">
      <w:numFmt w:val="bullet"/>
      <w:lvlText w:val="•"/>
      <w:lvlJc w:val="left"/>
      <w:pPr>
        <w:ind w:left="1597" w:hanging="294"/>
      </w:pPr>
      <w:rPr>
        <w:rFonts w:hint="default"/>
        <w:lang w:val="es-ES" w:eastAsia="en-US" w:bidi="ar-SA"/>
      </w:rPr>
    </w:lvl>
    <w:lvl w:ilvl="2" w:tplc="5E68444C">
      <w:numFmt w:val="bullet"/>
      <w:lvlText w:val="•"/>
      <w:lvlJc w:val="left"/>
      <w:pPr>
        <w:ind w:left="2434" w:hanging="294"/>
      </w:pPr>
      <w:rPr>
        <w:rFonts w:hint="default"/>
        <w:lang w:val="es-ES" w:eastAsia="en-US" w:bidi="ar-SA"/>
      </w:rPr>
    </w:lvl>
    <w:lvl w:ilvl="3" w:tplc="85744602">
      <w:numFmt w:val="bullet"/>
      <w:lvlText w:val="•"/>
      <w:lvlJc w:val="left"/>
      <w:pPr>
        <w:ind w:left="3271" w:hanging="294"/>
      </w:pPr>
      <w:rPr>
        <w:rFonts w:hint="default"/>
        <w:lang w:val="es-ES" w:eastAsia="en-US" w:bidi="ar-SA"/>
      </w:rPr>
    </w:lvl>
    <w:lvl w:ilvl="4" w:tplc="4156D980">
      <w:numFmt w:val="bullet"/>
      <w:lvlText w:val="•"/>
      <w:lvlJc w:val="left"/>
      <w:pPr>
        <w:ind w:left="4108" w:hanging="294"/>
      </w:pPr>
      <w:rPr>
        <w:rFonts w:hint="default"/>
        <w:lang w:val="es-ES" w:eastAsia="en-US" w:bidi="ar-SA"/>
      </w:rPr>
    </w:lvl>
    <w:lvl w:ilvl="5" w:tplc="BB428338">
      <w:numFmt w:val="bullet"/>
      <w:lvlText w:val="•"/>
      <w:lvlJc w:val="left"/>
      <w:pPr>
        <w:ind w:left="4945" w:hanging="294"/>
      </w:pPr>
      <w:rPr>
        <w:rFonts w:hint="default"/>
        <w:lang w:val="es-ES" w:eastAsia="en-US" w:bidi="ar-SA"/>
      </w:rPr>
    </w:lvl>
    <w:lvl w:ilvl="6" w:tplc="9120E83C">
      <w:numFmt w:val="bullet"/>
      <w:lvlText w:val="•"/>
      <w:lvlJc w:val="left"/>
      <w:pPr>
        <w:ind w:left="5782" w:hanging="294"/>
      </w:pPr>
      <w:rPr>
        <w:rFonts w:hint="default"/>
        <w:lang w:val="es-ES" w:eastAsia="en-US" w:bidi="ar-SA"/>
      </w:rPr>
    </w:lvl>
    <w:lvl w:ilvl="7" w:tplc="D660DF36">
      <w:numFmt w:val="bullet"/>
      <w:lvlText w:val="•"/>
      <w:lvlJc w:val="left"/>
      <w:pPr>
        <w:ind w:left="6620" w:hanging="294"/>
      </w:pPr>
      <w:rPr>
        <w:rFonts w:hint="default"/>
        <w:lang w:val="es-ES" w:eastAsia="en-US" w:bidi="ar-SA"/>
      </w:rPr>
    </w:lvl>
    <w:lvl w:ilvl="8" w:tplc="D0F0FC60">
      <w:numFmt w:val="bullet"/>
      <w:lvlText w:val="•"/>
      <w:lvlJc w:val="left"/>
      <w:pPr>
        <w:ind w:left="7457" w:hanging="294"/>
      </w:pPr>
      <w:rPr>
        <w:rFonts w:hint="default"/>
        <w:lang w:val="es-ES" w:eastAsia="en-US" w:bidi="ar-SA"/>
      </w:rPr>
    </w:lvl>
  </w:abstractNum>
  <w:num w:numId="1">
    <w:abstractNumId w:val="1"/>
  </w:num>
  <w:num w:numId="2">
    <w:abstractNumId w:val="3"/>
  </w:num>
  <w:num w:numId="3">
    <w:abstractNumId w:val="0"/>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031B"/>
    <w:rsid w:val="00046C6F"/>
    <w:rsid w:val="000A7A9B"/>
    <w:rsid w:val="000E6EFF"/>
    <w:rsid w:val="000F1F8E"/>
    <w:rsid w:val="000F326B"/>
    <w:rsid w:val="001B3C55"/>
    <w:rsid w:val="00247F17"/>
    <w:rsid w:val="00265E86"/>
    <w:rsid w:val="00270C93"/>
    <w:rsid w:val="002925C0"/>
    <w:rsid w:val="002F3CE8"/>
    <w:rsid w:val="0047031B"/>
    <w:rsid w:val="00482B90"/>
    <w:rsid w:val="005B31C7"/>
    <w:rsid w:val="006A4B4C"/>
    <w:rsid w:val="00855BE1"/>
    <w:rsid w:val="00921A50"/>
    <w:rsid w:val="009C5648"/>
    <w:rsid w:val="00A80DFF"/>
    <w:rsid w:val="00B20BBA"/>
    <w:rsid w:val="00B566D5"/>
    <w:rsid w:val="00B73473"/>
    <w:rsid w:val="00BD346A"/>
    <w:rsid w:val="00BF5E46"/>
    <w:rsid w:val="00D0085D"/>
    <w:rsid w:val="00D256DD"/>
    <w:rsid w:val="00D8232E"/>
    <w:rsid w:val="00E113E7"/>
    <w:rsid w:val="00E31D56"/>
    <w:rsid w:val="00E82994"/>
    <w:rsid w:val="00E82EC7"/>
    <w:rsid w:val="00EE6347"/>
    <w:rsid w:val="00F00F5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302EAF"/>
  <w15:chartTrackingRefBased/>
  <w15:docId w15:val="{9E72CA36-BAFA-A342-8A52-A4CD283F95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es-CO"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7031B"/>
    <w:pPr>
      <w:spacing w:after="0" w:line="240" w:lineRule="auto"/>
    </w:pPr>
    <w:rPr>
      <w:rFonts w:ascii="Arial" w:eastAsia="Arial" w:hAnsi="Arial" w:cs="Arial"/>
      <w:kern w:val="0"/>
      <w:lang w:eastAsia="es-MX"/>
      <w14:ligatures w14:val="none"/>
    </w:rPr>
  </w:style>
  <w:style w:type="paragraph" w:styleId="Ttulo1">
    <w:name w:val="heading 1"/>
    <w:basedOn w:val="Normal"/>
    <w:next w:val="Normal"/>
    <w:link w:val="Ttulo1Car"/>
    <w:uiPriority w:val="9"/>
    <w:qFormat/>
    <w:rsid w:val="0047031B"/>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Ttulo2">
    <w:name w:val="heading 2"/>
    <w:basedOn w:val="Normal"/>
    <w:next w:val="Normal"/>
    <w:link w:val="Ttulo2Car"/>
    <w:uiPriority w:val="9"/>
    <w:semiHidden/>
    <w:unhideWhenUsed/>
    <w:qFormat/>
    <w:rsid w:val="0047031B"/>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Ttulo3">
    <w:name w:val="heading 3"/>
    <w:basedOn w:val="Normal"/>
    <w:next w:val="Normal"/>
    <w:link w:val="Ttulo3Car"/>
    <w:uiPriority w:val="9"/>
    <w:semiHidden/>
    <w:unhideWhenUsed/>
    <w:qFormat/>
    <w:rsid w:val="0047031B"/>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lang w:eastAsia="en-US"/>
      <w14:ligatures w14:val="standardContextual"/>
    </w:rPr>
  </w:style>
  <w:style w:type="paragraph" w:styleId="Ttulo4">
    <w:name w:val="heading 4"/>
    <w:basedOn w:val="Normal"/>
    <w:next w:val="Normal"/>
    <w:link w:val="Ttulo4Car"/>
    <w:uiPriority w:val="9"/>
    <w:semiHidden/>
    <w:unhideWhenUsed/>
    <w:qFormat/>
    <w:rsid w:val="0047031B"/>
    <w:pPr>
      <w:keepNext/>
      <w:keepLines/>
      <w:spacing w:before="80" w:after="40" w:line="278" w:lineRule="auto"/>
      <w:outlineLvl w:val="3"/>
    </w:pPr>
    <w:rPr>
      <w:rFonts w:asciiTheme="minorHAnsi" w:eastAsiaTheme="majorEastAsia" w:hAnsiTheme="minorHAnsi" w:cstheme="majorBidi"/>
      <w:i/>
      <w:iCs/>
      <w:color w:val="0F4761" w:themeColor="accent1" w:themeShade="BF"/>
      <w:kern w:val="2"/>
      <w:lang w:eastAsia="en-US"/>
      <w14:ligatures w14:val="standardContextual"/>
    </w:rPr>
  </w:style>
  <w:style w:type="paragraph" w:styleId="Ttulo5">
    <w:name w:val="heading 5"/>
    <w:basedOn w:val="Normal"/>
    <w:next w:val="Normal"/>
    <w:link w:val="Ttulo5Car"/>
    <w:uiPriority w:val="9"/>
    <w:semiHidden/>
    <w:unhideWhenUsed/>
    <w:qFormat/>
    <w:rsid w:val="0047031B"/>
    <w:pPr>
      <w:keepNext/>
      <w:keepLines/>
      <w:spacing w:before="80" w:after="40" w:line="278" w:lineRule="auto"/>
      <w:outlineLvl w:val="4"/>
    </w:pPr>
    <w:rPr>
      <w:rFonts w:asciiTheme="minorHAnsi" w:eastAsiaTheme="majorEastAsia" w:hAnsiTheme="minorHAnsi" w:cstheme="majorBidi"/>
      <w:color w:val="0F4761" w:themeColor="accent1" w:themeShade="BF"/>
      <w:kern w:val="2"/>
      <w:lang w:eastAsia="en-US"/>
      <w14:ligatures w14:val="standardContextual"/>
    </w:rPr>
  </w:style>
  <w:style w:type="paragraph" w:styleId="Ttulo6">
    <w:name w:val="heading 6"/>
    <w:basedOn w:val="Normal"/>
    <w:next w:val="Normal"/>
    <w:link w:val="Ttulo6Car"/>
    <w:uiPriority w:val="9"/>
    <w:semiHidden/>
    <w:unhideWhenUsed/>
    <w:qFormat/>
    <w:rsid w:val="0047031B"/>
    <w:pPr>
      <w:keepNext/>
      <w:keepLines/>
      <w:spacing w:before="40" w:line="278" w:lineRule="auto"/>
      <w:outlineLvl w:val="5"/>
    </w:pPr>
    <w:rPr>
      <w:rFonts w:asciiTheme="minorHAnsi" w:eastAsiaTheme="majorEastAsia" w:hAnsiTheme="minorHAnsi" w:cstheme="majorBidi"/>
      <w:i/>
      <w:iCs/>
      <w:color w:val="595959" w:themeColor="text1" w:themeTint="A6"/>
      <w:kern w:val="2"/>
      <w:lang w:eastAsia="en-US"/>
      <w14:ligatures w14:val="standardContextual"/>
    </w:rPr>
  </w:style>
  <w:style w:type="paragraph" w:styleId="Ttulo7">
    <w:name w:val="heading 7"/>
    <w:basedOn w:val="Normal"/>
    <w:next w:val="Normal"/>
    <w:link w:val="Ttulo7Car"/>
    <w:uiPriority w:val="9"/>
    <w:semiHidden/>
    <w:unhideWhenUsed/>
    <w:qFormat/>
    <w:rsid w:val="0047031B"/>
    <w:pPr>
      <w:keepNext/>
      <w:keepLines/>
      <w:spacing w:before="40" w:line="278" w:lineRule="auto"/>
      <w:outlineLvl w:val="6"/>
    </w:pPr>
    <w:rPr>
      <w:rFonts w:asciiTheme="minorHAnsi" w:eastAsiaTheme="majorEastAsia" w:hAnsiTheme="minorHAnsi" w:cstheme="majorBidi"/>
      <w:color w:val="595959" w:themeColor="text1" w:themeTint="A6"/>
      <w:kern w:val="2"/>
      <w:lang w:eastAsia="en-US"/>
      <w14:ligatures w14:val="standardContextual"/>
    </w:rPr>
  </w:style>
  <w:style w:type="paragraph" w:styleId="Ttulo8">
    <w:name w:val="heading 8"/>
    <w:basedOn w:val="Normal"/>
    <w:next w:val="Normal"/>
    <w:link w:val="Ttulo8Car"/>
    <w:uiPriority w:val="9"/>
    <w:semiHidden/>
    <w:unhideWhenUsed/>
    <w:qFormat/>
    <w:rsid w:val="0047031B"/>
    <w:pPr>
      <w:keepNext/>
      <w:keepLines/>
      <w:spacing w:line="278" w:lineRule="auto"/>
      <w:outlineLvl w:val="7"/>
    </w:pPr>
    <w:rPr>
      <w:rFonts w:asciiTheme="minorHAnsi" w:eastAsiaTheme="majorEastAsia" w:hAnsiTheme="minorHAnsi" w:cstheme="majorBidi"/>
      <w:i/>
      <w:iCs/>
      <w:color w:val="272727" w:themeColor="text1" w:themeTint="D8"/>
      <w:kern w:val="2"/>
      <w:lang w:eastAsia="en-US"/>
      <w14:ligatures w14:val="standardContextual"/>
    </w:rPr>
  </w:style>
  <w:style w:type="paragraph" w:styleId="Ttulo9">
    <w:name w:val="heading 9"/>
    <w:basedOn w:val="Normal"/>
    <w:next w:val="Normal"/>
    <w:link w:val="Ttulo9Car"/>
    <w:uiPriority w:val="9"/>
    <w:semiHidden/>
    <w:unhideWhenUsed/>
    <w:qFormat/>
    <w:rsid w:val="0047031B"/>
    <w:pPr>
      <w:keepNext/>
      <w:keepLines/>
      <w:spacing w:line="278" w:lineRule="auto"/>
      <w:outlineLvl w:val="8"/>
    </w:pPr>
    <w:rPr>
      <w:rFonts w:asciiTheme="minorHAnsi" w:eastAsiaTheme="majorEastAsia" w:hAnsiTheme="minorHAnsi" w:cstheme="majorBidi"/>
      <w:color w:val="272727" w:themeColor="text1" w:themeTint="D8"/>
      <w:kern w:val="2"/>
      <w:lang w:eastAsia="en-US"/>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47031B"/>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47031B"/>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47031B"/>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47031B"/>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47031B"/>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47031B"/>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47031B"/>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47031B"/>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47031B"/>
    <w:rPr>
      <w:rFonts w:eastAsiaTheme="majorEastAsia" w:cstheme="majorBidi"/>
      <w:color w:val="272727" w:themeColor="text1" w:themeTint="D8"/>
    </w:rPr>
  </w:style>
  <w:style w:type="paragraph" w:styleId="Ttulo">
    <w:name w:val="Title"/>
    <w:basedOn w:val="Normal"/>
    <w:next w:val="Normal"/>
    <w:link w:val="TtuloCar"/>
    <w:uiPriority w:val="10"/>
    <w:qFormat/>
    <w:rsid w:val="0047031B"/>
    <w:pPr>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tuloCar">
    <w:name w:val="Título Car"/>
    <w:basedOn w:val="Fuentedeprrafopredeter"/>
    <w:link w:val="Ttulo"/>
    <w:uiPriority w:val="10"/>
    <w:rsid w:val="0047031B"/>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47031B"/>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SubttuloCar">
    <w:name w:val="Subtítulo Car"/>
    <w:basedOn w:val="Fuentedeprrafopredeter"/>
    <w:link w:val="Subttulo"/>
    <w:uiPriority w:val="11"/>
    <w:rsid w:val="0047031B"/>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47031B"/>
    <w:pPr>
      <w:spacing w:before="160" w:after="160" w:line="278" w:lineRule="auto"/>
      <w:jc w:val="center"/>
    </w:pPr>
    <w:rPr>
      <w:rFonts w:asciiTheme="minorHAnsi" w:eastAsiaTheme="minorHAnsi" w:hAnsiTheme="minorHAnsi" w:cstheme="minorBidi"/>
      <w:i/>
      <w:iCs/>
      <w:color w:val="404040" w:themeColor="text1" w:themeTint="BF"/>
      <w:kern w:val="2"/>
      <w:lang w:eastAsia="en-US"/>
      <w14:ligatures w14:val="standardContextual"/>
    </w:rPr>
  </w:style>
  <w:style w:type="character" w:customStyle="1" w:styleId="CitaCar">
    <w:name w:val="Cita Car"/>
    <w:basedOn w:val="Fuentedeprrafopredeter"/>
    <w:link w:val="Cita"/>
    <w:uiPriority w:val="29"/>
    <w:rsid w:val="0047031B"/>
    <w:rPr>
      <w:i/>
      <w:iCs/>
      <w:color w:val="404040" w:themeColor="text1" w:themeTint="BF"/>
    </w:rPr>
  </w:style>
  <w:style w:type="paragraph" w:styleId="Prrafodelista">
    <w:name w:val="List Paragraph"/>
    <w:basedOn w:val="Normal"/>
    <w:uiPriority w:val="1"/>
    <w:qFormat/>
    <w:rsid w:val="0047031B"/>
    <w:pPr>
      <w:spacing w:after="160" w:line="278" w:lineRule="auto"/>
      <w:ind w:left="720"/>
      <w:contextualSpacing/>
    </w:pPr>
    <w:rPr>
      <w:rFonts w:asciiTheme="minorHAnsi" w:eastAsiaTheme="minorHAnsi" w:hAnsiTheme="minorHAnsi" w:cstheme="minorBidi"/>
      <w:kern w:val="2"/>
      <w:lang w:eastAsia="en-US"/>
      <w14:ligatures w14:val="standardContextual"/>
    </w:rPr>
  </w:style>
  <w:style w:type="character" w:styleId="nfasisintenso">
    <w:name w:val="Intense Emphasis"/>
    <w:basedOn w:val="Fuentedeprrafopredeter"/>
    <w:uiPriority w:val="21"/>
    <w:qFormat/>
    <w:rsid w:val="0047031B"/>
    <w:rPr>
      <w:i/>
      <w:iCs/>
      <w:color w:val="0F4761" w:themeColor="accent1" w:themeShade="BF"/>
    </w:rPr>
  </w:style>
  <w:style w:type="paragraph" w:styleId="Citadestacada">
    <w:name w:val="Intense Quote"/>
    <w:basedOn w:val="Normal"/>
    <w:next w:val="Normal"/>
    <w:link w:val="CitadestacadaCar"/>
    <w:uiPriority w:val="30"/>
    <w:qFormat/>
    <w:rsid w:val="0047031B"/>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lang w:eastAsia="en-US"/>
      <w14:ligatures w14:val="standardContextual"/>
    </w:rPr>
  </w:style>
  <w:style w:type="character" w:customStyle="1" w:styleId="CitadestacadaCar">
    <w:name w:val="Cita destacada Car"/>
    <w:basedOn w:val="Fuentedeprrafopredeter"/>
    <w:link w:val="Citadestacada"/>
    <w:uiPriority w:val="30"/>
    <w:rsid w:val="0047031B"/>
    <w:rPr>
      <w:i/>
      <w:iCs/>
      <w:color w:val="0F4761" w:themeColor="accent1" w:themeShade="BF"/>
    </w:rPr>
  </w:style>
  <w:style w:type="character" w:styleId="Referenciaintensa">
    <w:name w:val="Intense Reference"/>
    <w:basedOn w:val="Fuentedeprrafopredeter"/>
    <w:uiPriority w:val="32"/>
    <w:qFormat/>
    <w:rsid w:val="0047031B"/>
    <w:rPr>
      <w:b/>
      <w:bCs/>
      <w:smallCaps/>
      <w:color w:val="0F4761" w:themeColor="accent1" w:themeShade="BF"/>
      <w:spacing w:val="5"/>
    </w:rPr>
  </w:style>
  <w:style w:type="paragraph" w:styleId="Textoindependiente">
    <w:name w:val="Body Text"/>
    <w:basedOn w:val="Normal"/>
    <w:link w:val="TextoindependienteCar"/>
    <w:uiPriority w:val="1"/>
    <w:qFormat/>
    <w:rsid w:val="00F00F5E"/>
    <w:pPr>
      <w:widowControl w:val="0"/>
      <w:autoSpaceDE w:val="0"/>
      <w:autoSpaceDN w:val="0"/>
    </w:pPr>
    <w:rPr>
      <w:i/>
      <w:iCs/>
      <w:lang w:val="es-ES" w:eastAsia="en-US"/>
    </w:rPr>
  </w:style>
  <w:style w:type="character" w:customStyle="1" w:styleId="TextoindependienteCar">
    <w:name w:val="Texto independiente Car"/>
    <w:basedOn w:val="Fuentedeprrafopredeter"/>
    <w:link w:val="Textoindependiente"/>
    <w:uiPriority w:val="1"/>
    <w:rsid w:val="00F00F5E"/>
    <w:rPr>
      <w:rFonts w:ascii="Arial" w:eastAsia="Arial" w:hAnsi="Arial" w:cs="Arial"/>
      <w:i/>
      <w:iCs/>
      <w:kern w:val="0"/>
      <w:lang w:val="es-E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4A1F59-80FF-4BC2-A19E-D6DDD3D453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3</Pages>
  <Words>1017</Words>
  <Characters>5599</Characters>
  <Application>Microsoft Office Word</Application>
  <DocSecurity>0</DocSecurity>
  <Lines>46</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UTL Carolina Arbelaez</dc:creator>
  <cp:keywords/>
  <dc:description/>
  <cp:lastModifiedBy>ANDERSON LUNA MERCADO</cp:lastModifiedBy>
  <cp:revision>13</cp:revision>
  <dcterms:created xsi:type="dcterms:W3CDTF">2025-09-01T15:22:00Z</dcterms:created>
  <dcterms:modified xsi:type="dcterms:W3CDTF">2025-09-01T19:07:00Z</dcterms:modified>
</cp:coreProperties>
</file>